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AAD42D" w14:textId="5AB519B4" w:rsidR="00173033" w:rsidRPr="002822B9" w:rsidRDefault="00AA1543" w:rsidP="00344164">
      <w:pPr>
        <w:spacing w:line="240" w:lineRule="auto"/>
        <w:rPr>
          <w:b/>
          <w:lang w:val="fr-CH"/>
        </w:rPr>
      </w:pPr>
      <w:bookmarkStart w:id="0" w:name="BkmStart"/>
      <w:bookmarkEnd w:id="0"/>
      <w:r w:rsidRPr="002822B9">
        <w:rPr>
          <w:b/>
          <w:lang w:val="fr-CH"/>
        </w:rPr>
        <w:t xml:space="preserve">COMMUNIQUÉ </w:t>
      </w:r>
      <w:r w:rsidR="00344164" w:rsidRPr="002822B9">
        <w:rPr>
          <w:b/>
          <w:lang w:val="fr-CH"/>
        </w:rPr>
        <w:t>DE PRESSE</w:t>
      </w:r>
    </w:p>
    <w:p w14:paraId="039A930D" w14:textId="77777777" w:rsidR="00344164" w:rsidRPr="002822B9" w:rsidRDefault="00344164" w:rsidP="00344164">
      <w:pPr>
        <w:spacing w:line="240" w:lineRule="auto"/>
        <w:rPr>
          <w:lang w:val="fr-CH"/>
        </w:rPr>
      </w:pPr>
    </w:p>
    <w:p w14:paraId="5C07FEE3" w14:textId="77777777" w:rsidR="00442CB5" w:rsidRPr="002822B9" w:rsidRDefault="00442CB5" w:rsidP="00344164">
      <w:pPr>
        <w:spacing w:line="240" w:lineRule="auto"/>
        <w:rPr>
          <w:lang w:val="fr-CH"/>
        </w:rPr>
      </w:pPr>
    </w:p>
    <w:p w14:paraId="39CA27E7" w14:textId="02294369" w:rsidR="00442CB5" w:rsidRPr="002822B9" w:rsidRDefault="00AA1543" w:rsidP="00442CB5">
      <w:pPr>
        <w:spacing w:line="240" w:lineRule="auto"/>
        <w:rPr>
          <w:b/>
          <w:lang w:val="fr-CH"/>
        </w:rPr>
      </w:pPr>
      <w:r w:rsidRPr="002822B9">
        <w:rPr>
          <w:b/>
          <w:lang w:val="fr-CH"/>
        </w:rPr>
        <w:t xml:space="preserve">Projet </w:t>
      </w:r>
      <w:r w:rsidR="002F4CA7">
        <w:rPr>
          <w:b/>
          <w:lang w:val="fr-CH"/>
        </w:rPr>
        <w:t>de</w:t>
      </w:r>
      <w:r w:rsidRPr="002822B9">
        <w:rPr>
          <w:b/>
          <w:lang w:val="fr-CH"/>
        </w:rPr>
        <w:t xml:space="preserve"> transport « </w:t>
      </w:r>
      <w:r w:rsidR="00E50739">
        <w:rPr>
          <w:b/>
          <w:lang w:val="fr-CH"/>
        </w:rPr>
        <w:t>Transports</w:t>
      </w:r>
      <w:r w:rsidRPr="002822B9">
        <w:rPr>
          <w:b/>
          <w:lang w:val="fr-CH"/>
        </w:rPr>
        <w:t xml:space="preserve"> ’45 »</w:t>
      </w:r>
    </w:p>
    <w:p w14:paraId="1B698FCD" w14:textId="77777777" w:rsidR="00442CB5" w:rsidRPr="002822B9" w:rsidRDefault="00442CB5" w:rsidP="00442CB5">
      <w:pPr>
        <w:spacing w:line="240" w:lineRule="auto"/>
        <w:rPr>
          <w:b/>
          <w:lang w:val="fr-CH"/>
        </w:rPr>
      </w:pPr>
    </w:p>
    <w:p w14:paraId="61DFB616" w14:textId="0CCA1497" w:rsidR="00344164" w:rsidRPr="002822B9" w:rsidRDefault="00AA1543" w:rsidP="00344164">
      <w:pPr>
        <w:spacing w:line="240" w:lineRule="auto"/>
        <w:rPr>
          <w:b/>
          <w:sz w:val="32"/>
          <w:szCs w:val="32"/>
          <w:lang w:val="fr-CH"/>
        </w:rPr>
      </w:pPr>
      <w:r w:rsidRPr="002822B9">
        <w:rPr>
          <w:b/>
          <w:sz w:val="32"/>
          <w:szCs w:val="32"/>
          <w:lang w:val="fr-CH"/>
        </w:rPr>
        <w:t>L’UPSA réclame un meilleur équilibre entre la route et le rail</w:t>
      </w:r>
    </w:p>
    <w:p w14:paraId="7D00C351" w14:textId="77777777" w:rsidR="00020FA3" w:rsidRPr="002822B9" w:rsidRDefault="00020FA3" w:rsidP="00344164">
      <w:pPr>
        <w:spacing w:line="240" w:lineRule="auto"/>
        <w:rPr>
          <w:b/>
          <w:lang w:val="fr-CH"/>
        </w:rPr>
      </w:pPr>
    </w:p>
    <w:p w14:paraId="08A321F6" w14:textId="68A37485" w:rsidR="00CC64CC" w:rsidRPr="002822B9" w:rsidRDefault="00344164" w:rsidP="00344164">
      <w:pPr>
        <w:spacing w:line="240" w:lineRule="auto"/>
        <w:rPr>
          <w:b/>
          <w:i/>
          <w:iCs/>
          <w:sz w:val="19"/>
          <w:szCs w:val="19"/>
          <w:lang w:val="fr-CH"/>
        </w:rPr>
      </w:pPr>
      <w:r w:rsidRPr="002822B9">
        <w:rPr>
          <w:b/>
          <w:i/>
          <w:sz w:val="19"/>
          <w:szCs w:val="19"/>
          <w:lang w:val="fr-CH"/>
        </w:rPr>
        <w:t xml:space="preserve">Berne, </w:t>
      </w:r>
      <w:r w:rsidR="00AA1543" w:rsidRPr="002822B9">
        <w:rPr>
          <w:b/>
          <w:i/>
          <w:sz w:val="19"/>
          <w:szCs w:val="19"/>
          <w:lang w:val="fr-CH"/>
        </w:rPr>
        <w:t xml:space="preserve">le </w:t>
      </w:r>
      <w:r w:rsidR="00155CE0">
        <w:rPr>
          <w:b/>
          <w:i/>
          <w:sz w:val="19"/>
          <w:szCs w:val="19"/>
          <w:lang w:val="fr-CH"/>
        </w:rPr>
        <w:t>8</w:t>
      </w:r>
      <w:r w:rsidR="00AA1543" w:rsidRPr="002822B9">
        <w:rPr>
          <w:b/>
          <w:i/>
          <w:sz w:val="19"/>
          <w:szCs w:val="19"/>
          <w:lang w:val="fr-CH"/>
        </w:rPr>
        <w:t xml:space="preserve"> octobre 2026 </w:t>
      </w:r>
      <w:r w:rsidRPr="002822B9">
        <w:rPr>
          <w:b/>
          <w:i/>
          <w:iCs/>
          <w:sz w:val="19"/>
          <w:szCs w:val="19"/>
          <w:lang w:val="fr-CH"/>
        </w:rPr>
        <w:t xml:space="preserve">– </w:t>
      </w:r>
      <w:r w:rsidR="00AA1543" w:rsidRPr="002822B9">
        <w:rPr>
          <w:b/>
          <w:i/>
          <w:iCs/>
          <w:sz w:val="19"/>
          <w:szCs w:val="19"/>
          <w:lang w:val="fr-CH"/>
        </w:rPr>
        <w:t xml:space="preserve">L’Union professionnelle suisse de l’automobile (UPSA) porte un regard critique sur le projet « </w:t>
      </w:r>
      <w:r w:rsidR="00E50739">
        <w:rPr>
          <w:b/>
          <w:i/>
          <w:iCs/>
          <w:sz w:val="19"/>
          <w:szCs w:val="19"/>
          <w:lang w:val="fr-CH"/>
        </w:rPr>
        <w:t>Transports</w:t>
      </w:r>
      <w:r w:rsidR="00AA1543" w:rsidRPr="002822B9">
        <w:rPr>
          <w:b/>
          <w:i/>
          <w:iCs/>
          <w:sz w:val="19"/>
          <w:szCs w:val="19"/>
          <w:lang w:val="fr-CH"/>
        </w:rPr>
        <w:t xml:space="preserve"> ’45 ». </w:t>
      </w:r>
      <w:r w:rsidR="004246FD" w:rsidRPr="004246FD">
        <w:rPr>
          <w:b/>
          <w:i/>
          <w:iCs/>
          <w:sz w:val="19"/>
          <w:szCs w:val="19"/>
          <w:lang w:val="fr-CH"/>
        </w:rPr>
        <w:t>L’approche globale des différents modes de transport</w:t>
      </w:r>
      <w:r w:rsidR="004246FD">
        <w:rPr>
          <w:b/>
          <w:i/>
          <w:iCs/>
          <w:sz w:val="19"/>
          <w:szCs w:val="19"/>
          <w:lang w:val="fr-CH"/>
        </w:rPr>
        <w:t xml:space="preserve"> </w:t>
      </w:r>
      <w:r w:rsidR="00AA1543" w:rsidRPr="002822B9">
        <w:rPr>
          <w:b/>
          <w:i/>
          <w:iCs/>
          <w:sz w:val="19"/>
          <w:szCs w:val="19"/>
          <w:lang w:val="fr-CH"/>
        </w:rPr>
        <w:t xml:space="preserve">du Conseil fédéral est certes pertinente, mais elle s’avère déséquilibrée dans sa mise en œuvre concrète. Du point de vue de l’UPSA, la route est sollicitée comme source centrale de financement de l’ensemble du système de transport, mais elle est en même temps trop fortement freinée dans son propre développement. L’UPSA réclame donc des projets routiers nationaux </w:t>
      </w:r>
      <w:r w:rsidR="00E72124" w:rsidRPr="002822B9">
        <w:rPr>
          <w:b/>
          <w:i/>
          <w:iCs/>
          <w:sz w:val="19"/>
          <w:szCs w:val="19"/>
          <w:lang w:val="fr-CH"/>
        </w:rPr>
        <w:t xml:space="preserve">supplémentaires </w:t>
      </w:r>
      <w:r w:rsidR="00AA1543" w:rsidRPr="002822B9">
        <w:rPr>
          <w:b/>
          <w:i/>
          <w:iCs/>
          <w:sz w:val="19"/>
          <w:szCs w:val="19"/>
          <w:lang w:val="fr-CH"/>
        </w:rPr>
        <w:t>suffisamment mûrs et stratégiques pour le réseau, le renoncement à toute suppression définitive de projets, ainsi qu’</w:t>
      </w:r>
      <w:r w:rsidR="00E31F07" w:rsidRPr="00E31F07">
        <w:rPr>
          <w:b/>
          <w:i/>
          <w:iCs/>
          <w:sz w:val="19"/>
          <w:szCs w:val="19"/>
          <w:lang w:val="fr-CH"/>
        </w:rPr>
        <w:t>une prise en compte équivalente de la route et du rail</w:t>
      </w:r>
      <w:r w:rsidR="00AA1543" w:rsidRPr="002822B9">
        <w:rPr>
          <w:b/>
          <w:i/>
          <w:iCs/>
          <w:sz w:val="19"/>
          <w:szCs w:val="19"/>
          <w:lang w:val="fr-CH"/>
        </w:rPr>
        <w:t>.</w:t>
      </w:r>
    </w:p>
    <w:p w14:paraId="182E0A73" w14:textId="77777777" w:rsidR="00AA1543" w:rsidRPr="002822B9" w:rsidRDefault="00AA1543" w:rsidP="00AA1543">
      <w:pPr>
        <w:spacing w:line="240" w:lineRule="auto"/>
        <w:rPr>
          <w:bCs/>
          <w:sz w:val="20"/>
          <w:szCs w:val="20"/>
          <w:lang w:val="fr-CH"/>
        </w:rPr>
      </w:pPr>
    </w:p>
    <w:p w14:paraId="0EA9ABD4" w14:textId="37ED2C85" w:rsidR="00FE031F" w:rsidRPr="002822B9" w:rsidRDefault="00FE031F" w:rsidP="00FE031F">
      <w:pPr>
        <w:spacing w:line="240" w:lineRule="auto"/>
        <w:rPr>
          <w:sz w:val="20"/>
          <w:szCs w:val="20"/>
          <w:lang w:val="fr-CH"/>
        </w:rPr>
      </w:pPr>
      <w:r w:rsidRPr="002822B9">
        <w:rPr>
          <w:sz w:val="20"/>
          <w:szCs w:val="20"/>
          <w:lang w:val="fr-CH"/>
        </w:rPr>
        <w:t xml:space="preserve">L’UPSA se félicite, sur le fond, que le Conseil fédéral traite pour la première fois de manière coordonnée dans le temps les routes nationales, l’infrastructure ferroviaire et le trafic d’agglomération. Une politique de mobilité moderne doit considérer l’ensemble des modes de transport de manière globale. « Quand on parle de transport global, il faut aussi proposer un </w:t>
      </w:r>
      <w:r w:rsidR="00462320" w:rsidRPr="00462320">
        <w:rPr>
          <w:sz w:val="20"/>
          <w:szCs w:val="20"/>
          <w:lang w:val="fr-CH"/>
        </w:rPr>
        <w:t>mobilité globale</w:t>
      </w:r>
      <w:r w:rsidR="00462320">
        <w:rPr>
          <w:sz w:val="20"/>
          <w:szCs w:val="20"/>
          <w:lang w:val="fr-CH"/>
        </w:rPr>
        <w:t xml:space="preserve"> </w:t>
      </w:r>
      <w:r w:rsidRPr="002822B9">
        <w:rPr>
          <w:sz w:val="20"/>
          <w:szCs w:val="20"/>
          <w:lang w:val="fr-CH"/>
        </w:rPr>
        <w:t>», déclare Tahir Pardhan, responsable des affaires juridiques et de la politique à l’UPSA. « Le projet reconnaît certes l’importance de la route, mais n’en tire pas suffisamment de conséquences contraignantes. »</w:t>
      </w:r>
    </w:p>
    <w:p w14:paraId="2D41CED9" w14:textId="77777777" w:rsidR="00FE031F" w:rsidRPr="002822B9" w:rsidRDefault="00FE031F" w:rsidP="00FE031F">
      <w:pPr>
        <w:spacing w:line="240" w:lineRule="auto"/>
        <w:rPr>
          <w:sz w:val="20"/>
          <w:szCs w:val="20"/>
          <w:lang w:val="fr-CH"/>
        </w:rPr>
      </w:pPr>
    </w:p>
    <w:p w14:paraId="3AF4FD3B" w14:textId="77777777" w:rsidR="00FE031F" w:rsidRPr="002822B9" w:rsidRDefault="00FE031F" w:rsidP="00FE031F">
      <w:pPr>
        <w:spacing w:line="240" w:lineRule="auto"/>
        <w:rPr>
          <w:b/>
          <w:bCs/>
          <w:sz w:val="20"/>
          <w:szCs w:val="20"/>
          <w:lang w:val="fr-CH"/>
        </w:rPr>
      </w:pPr>
      <w:r w:rsidRPr="002822B9">
        <w:rPr>
          <w:b/>
          <w:bCs/>
          <w:sz w:val="20"/>
          <w:szCs w:val="20"/>
          <w:lang w:val="fr-CH"/>
        </w:rPr>
        <w:t>Le projet crée un déséquilibre</w:t>
      </w:r>
    </w:p>
    <w:p w14:paraId="63A382BE" w14:textId="3D9D3B2D" w:rsidR="00FE031F" w:rsidRPr="002822B9" w:rsidRDefault="00FE031F" w:rsidP="00FE031F">
      <w:pPr>
        <w:spacing w:line="240" w:lineRule="auto"/>
        <w:rPr>
          <w:sz w:val="20"/>
          <w:szCs w:val="20"/>
          <w:lang w:val="fr-CH"/>
        </w:rPr>
      </w:pPr>
      <w:r w:rsidRPr="002822B9">
        <w:rPr>
          <w:sz w:val="20"/>
          <w:szCs w:val="20"/>
          <w:lang w:val="fr-CH"/>
        </w:rPr>
        <w:t>Du point de vue de l’UPSA,</w:t>
      </w:r>
      <w:proofErr w:type="gramStart"/>
      <w:r w:rsidRPr="002822B9">
        <w:rPr>
          <w:sz w:val="20"/>
          <w:szCs w:val="20"/>
          <w:lang w:val="fr-CH"/>
        </w:rPr>
        <w:t xml:space="preserve"> «</w:t>
      </w:r>
      <w:r w:rsidR="00E50739">
        <w:rPr>
          <w:sz w:val="20"/>
          <w:szCs w:val="20"/>
          <w:lang w:val="fr-CH"/>
        </w:rPr>
        <w:t>Transports</w:t>
      </w:r>
      <w:proofErr w:type="gramEnd"/>
      <w:r w:rsidRPr="002822B9">
        <w:rPr>
          <w:sz w:val="20"/>
          <w:szCs w:val="20"/>
          <w:lang w:val="fr-CH"/>
        </w:rPr>
        <w:t xml:space="preserve"> ’</w:t>
      </w:r>
      <w:proofErr w:type="gramStart"/>
      <w:r w:rsidRPr="002822B9">
        <w:rPr>
          <w:sz w:val="20"/>
          <w:szCs w:val="20"/>
          <w:lang w:val="fr-CH"/>
        </w:rPr>
        <w:t>45»</w:t>
      </w:r>
      <w:proofErr w:type="gramEnd"/>
      <w:r w:rsidRPr="002822B9">
        <w:rPr>
          <w:sz w:val="20"/>
          <w:szCs w:val="20"/>
          <w:lang w:val="fr-CH"/>
        </w:rPr>
        <w:t xml:space="preserve"> présente un déséquilibre financier et de planification manifeste. Un crédit d’engagement de</w:t>
      </w:r>
      <w:r w:rsidRPr="002822B9">
        <w:rPr>
          <w:b/>
          <w:bCs/>
          <w:sz w:val="20"/>
          <w:szCs w:val="20"/>
          <w:lang w:val="fr-CH"/>
        </w:rPr>
        <w:t xml:space="preserve"> 8,09 milliards de francs </w:t>
      </w:r>
      <w:r w:rsidRPr="002822B9">
        <w:rPr>
          <w:sz w:val="20"/>
          <w:szCs w:val="20"/>
          <w:lang w:val="fr-CH"/>
        </w:rPr>
        <w:t>est prévu pour la phase d’extension 2027 de l’infrastructure ferroviaire. De plus, le crédit d’engagement pour la phase d’extension 2035 de l’infrastructure ferroviaire doit, sous certaines conditions, être porté à un total de</w:t>
      </w:r>
      <w:r w:rsidRPr="002822B9">
        <w:rPr>
          <w:b/>
          <w:bCs/>
          <w:sz w:val="20"/>
          <w:szCs w:val="20"/>
          <w:lang w:val="fr-CH"/>
        </w:rPr>
        <w:t xml:space="preserve"> 17,7 milliards de francs</w:t>
      </w:r>
      <w:r w:rsidRPr="002822B9">
        <w:rPr>
          <w:sz w:val="20"/>
          <w:szCs w:val="20"/>
          <w:lang w:val="fr-CH"/>
        </w:rPr>
        <w:t>. Ces moyens supplémentaires sont liés au financement à long terme prévu pour l’infrastructure ferroviaire, pour lequel les taux de TVA doivent être augmentés de</w:t>
      </w:r>
      <w:r w:rsidRPr="002822B9">
        <w:rPr>
          <w:b/>
          <w:bCs/>
          <w:sz w:val="20"/>
          <w:szCs w:val="20"/>
          <w:lang w:val="fr-CH"/>
        </w:rPr>
        <w:t xml:space="preserve"> 0,2 point de pourcentage</w:t>
      </w:r>
      <w:r w:rsidRPr="002822B9">
        <w:rPr>
          <w:sz w:val="20"/>
          <w:szCs w:val="20"/>
          <w:lang w:val="fr-CH"/>
        </w:rPr>
        <w:t xml:space="preserve">. </w:t>
      </w:r>
    </w:p>
    <w:p w14:paraId="2CA22548" w14:textId="77777777" w:rsidR="00FE031F" w:rsidRPr="002822B9" w:rsidRDefault="00FE031F" w:rsidP="00FE031F">
      <w:pPr>
        <w:spacing w:line="240" w:lineRule="auto"/>
        <w:rPr>
          <w:sz w:val="20"/>
          <w:szCs w:val="20"/>
          <w:lang w:val="fr-CH"/>
        </w:rPr>
      </w:pPr>
    </w:p>
    <w:p w14:paraId="100A7A2B" w14:textId="0C217B50" w:rsidR="00FE031F" w:rsidRPr="002822B9" w:rsidRDefault="00FE031F" w:rsidP="00FE031F">
      <w:pPr>
        <w:spacing w:line="240" w:lineRule="auto"/>
        <w:rPr>
          <w:sz w:val="20"/>
          <w:szCs w:val="20"/>
          <w:lang w:val="fr-CH"/>
        </w:rPr>
      </w:pPr>
      <w:r w:rsidRPr="002822B9">
        <w:rPr>
          <w:sz w:val="20"/>
          <w:szCs w:val="20"/>
          <w:lang w:val="fr-CH"/>
        </w:rPr>
        <w:t>En revanche, le crédit d’engagement pour la phase d’extension 2027 des routes nationales s’élève à</w:t>
      </w:r>
      <w:r w:rsidRPr="002822B9">
        <w:rPr>
          <w:b/>
          <w:bCs/>
          <w:sz w:val="20"/>
          <w:szCs w:val="20"/>
          <w:lang w:val="fr-CH"/>
        </w:rPr>
        <w:t xml:space="preserve"> 1,858 milliard de francs </w:t>
      </w:r>
      <w:r w:rsidRPr="002822B9">
        <w:rPr>
          <w:sz w:val="20"/>
          <w:szCs w:val="20"/>
          <w:lang w:val="fr-CH"/>
        </w:rPr>
        <w:t>au total</w:t>
      </w:r>
      <w:r w:rsidRPr="002822B9">
        <w:rPr>
          <w:b/>
          <w:bCs/>
          <w:sz w:val="20"/>
          <w:szCs w:val="20"/>
          <w:lang w:val="fr-CH"/>
        </w:rPr>
        <w:t xml:space="preserve">. </w:t>
      </w:r>
      <w:r w:rsidRPr="002822B9">
        <w:rPr>
          <w:sz w:val="20"/>
          <w:szCs w:val="20"/>
          <w:lang w:val="fr-CH"/>
        </w:rPr>
        <w:t>La phase d’extension 2027 des routes nationales ne comprend que deux projets d’augmentation de capacité : la N1 Perly–Bernex et la N1 Aarau-Est–</w:t>
      </w:r>
      <w:proofErr w:type="spellStart"/>
      <w:r w:rsidRPr="002822B9">
        <w:rPr>
          <w:sz w:val="20"/>
          <w:szCs w:val="20"/>
          <w:lang w:val="fr-CH"/>
        </w:rPr>
        <w:t>Birrfeld</w:t>
      </w:r>
      <w:proofErr w:type="spellEnd"/>
      <w:r w:rsidRPr="002822B9">
        <w:rPr>
          <w:sz w:val="20"/>
          <w:szCs w:val="20"/>
          <w:lang w:val="fr-CH"/>
        </w:rPr>
        <w:t xml:space="preserve">. </w:t>
      </w:r>
      <w:proofErr w:type="gramStart"/>
      <w:r w:rsidRPr="002822B9">
        <w:rPr>
          <w:sz w:val="20"/>
          <w:szCs w:val="20"/>
          <w:lang w:val="fr-CH"/>
        </w:rPr>
        <w:t>«Il</w:t>
      </w:r>
      <w:proofErr w:type="gramEnd"/>
      <w:r w:rsidRPr="002822B9">
        <w:rPr>
          <w:sz w:val="20"/>
          <w:szCs w:val="20"/>
          <w:lang w:val="fr-CH"/>
        </w:rPr>
        <w:t xml:space="preserve"> n’est pas judicieux de renforcer à long terme le rail tout en freinant le développement routier. La Suisse a besoin des deux : un réseau ferroviaire solide et un réseau routier </w:t>
      </w:r>
      <w:proofErr w:type="gramStart"/>
      <w:r w:rsidRPr="002822B9">
        <w:rPr>
          <w:sz w:val="20"/>
          <w:szCs w:val="20"/>
          <w:lang w:val="fr-CH"/>
        </w:rPr>
        <w:t>solide»</w:t>
      </w:r>
      <w:proofErr w:type="gramEnd"/>
      <w:r w:rsidRPr="002822B9">
        <w:rPr>
          <w:sz w:val="20"/>
          <w:szCs w:val="20"/>
          <w:lang w:val="fr-CH"/>
        </w:rPr>
        <w:t xml:space="preserve">, déclare M. </w:t>
      </w:r>
      <w:proofErr w:type="spellStart"/>
      <w:r w:rsidRPr="002822B9">
        <w:rPr>
          <w:sz w:val="20"/>
          <w:szCs w:val="20"/>
          <w:lang w:val="fr-CH"/>
        </w:rPr>
        <w:t>Pardhan</w:t>
      </w:r>
      <w:proofErr w:type="spellEnd"/>
      <w:r w:rsidRPr="002822B9">
        <w:rPr>
          <w:sz w:val="20"/>
          <w:szCs w:val="20"/>
          <w:lang w:val="fr-CH"/>
        </w:rPr>
        <w:t>.</w:t>
      </w:r>
    </w:p>
    <w:p w14:paraId="1FE4C7B9" w14:textId="77777777" w:rsidR="00FE031F" w:rsidRPr="002822B9" w:rsidRDefault="00FE031F" w:rsidP="00FE031F">
      <w:pPr>
        <w:spacing w:line="240" w:lineRule="auto"/>
        <w:rPr>
          <w:sz w:val="20"/>
          <w:szCs w:val="20"/>
          <w:lang w:val="fr-CH"/>
        </w:rPr>
      </w:pPr>
    </w:p>
    <w:p w14:paraId="7CFD8F4C" w14:textId="77777777" w:rsidR="00FE031F" w:rsidRPr="002822B9" w:rsidRDefault="00FE031F" w:rsidP="00FE031F">
      <w:pPr>
        <w:spacing w:line="240" w:lineRule="auto"/>
        <w:rPr>
          <w:b/>
          <w:bCs/>
          <w:sz w:val="20"/>
          <w:szCs w:val="20"/>
          <w:lang w:val="fr-CH"/>
        </w:rPr>
      </w:pPr>
      <w:r w:rsidRPr="002822B9">
        <w:rPr>
          <w:b/>
          <w:bCs/>
          <w:sz w:val="20"/>
          <w:szCs w:val="20"/>
          <w:lang w:val="fr-CH"/>
        </w:rPr>
        <w:t>L’importance de la route est clairement démontrée</w:t>
      </w:r>
    </w:p>
    <w:p w14:paraId="266F41FC" w14:textId="30764603" w:rsidR="00FE031F" w:rsidRPr="002822B9" w:rsidRDefault="00FE031F" w:rsidP="00FE031F">
      <w:pPr>
        <w:spacing w:line="240" w:lineRule="auto"/>
        <w:rPr>
          <w:sz w:val="20"/>
          <w:szCs w:val="20"/>
          <w:lang w:val="fr-CH"/>
        </w:rPr>
      </w:pPr>
      <w:r w:rsidRPr="002822B9">
        <w:rPr>
          <w:sz w:val="20"/>
          <w:szCs w:val="20"/>
          <w:lang w:val="fr-CH"/>
        </w:rPr>
        <w:t>La route est le principal mode de transport en Suisse. Environ</w:t>
      </w:r>
      <w:r w:rsidRPr="002822B9">
        <w:rPr>
          <w:b/>
          <w:bCs/>
          <w:sz w:val="20"/>
          <w:szCs w:val="20"/>
          <w:lang w:val="fr-CH"/>
        </w:rPr>
        <w:t xml:space="preserve"> </w:t>
      </w:r>
      <w:r w:rsidR="008F3E0E" w:rsidRPr="008F3E0E">
        <w:rPr>
          <w:b/>
          <w:bCs/>
          <w:sz w:val="20"/>
          <w:szCs w:val="20"/>
          <w:lang w:val="fr-CH"/>
        </w:rPr>
        <w:t>84 % des prestations de transport de personnes</w:t>
      </w:r>
      <w:r w:rsidR="008F3E0E">
        <w:rPr>
          <w:b/>
          <w:bCs/>
          <w:sz w:val="20"/>
          <w:szCs w:val="20"/>
          <w:lang w:val="fr-CH"/>
        </w:rPr>
        <w:t xml:space="preserve"> </w:t>
      </w:r>
      <w:r w:rsidR="008F3E0E">
        <w:rPr>
          <w:sz w:val="20"/>
          <w:szCs w:val="20"/>
          <w:lang w:val="fr-CH"/>
        </w:rPr>
        <w:t>sont</w:t>
      </w:r>
      <w:r w:rsidRPr="002822B9">
        <w:rPr>
          <w:sz w:val="20"/>
          <w:szCs w:val="20"/>
          <w:lang w:val="fr-CH"/>
        </w:rPr>
        <w:t xml:space="preserve"> assuré</w:t>
      </w:r>
      <w:r w:rsidR="00175EB5">
        <w:rPr>
          <w:sz w:val="20"/>
          <w:szCs w:val="20"/>
          <w:lang w:val="fr-CH"/>
        </w:rPr>
        <w:t>es</w:t>
      </w:r>
      <w:r w:rsidRPr="002822B9">
        <w:rPr>
          <w:sz w:val="20"/>
          <w:szCs w:val="20"/>
          <w:lang w:val="fr-CH"/>
        </w:rPr>
        <w:t xml:space="preserve"> par la route. De plus, environ </w:t>
      </w:r>
      <w:r w:rsidR="008F3E0E" w:rsidRPr="008F3E0E">
        <w:rPr>
          <w:sz w:val="20"/>
          <w:szCs w:val="20"/>
          <w:lang w:val="fr-CH"/>
        </w:rPr>
        <w:t>un tiers des étapes parcourues en transports publics</w:t>
      </w:r>
      <w:r w:rsidRPr="002822B9">
        <w:rPr>
          <w:sz w:val="20"/>
          <w:szCs w:val="20"/>
          <w:lang w:val="fr-CH"/>
        </w:rPr>
        <w:t xml:space="preserve"> se font également par la route. </w:t>
      </w:r>
    </w:p>
    <w:p w14:paraId="63D10197" w14:textId="77777777" w:rsidR="00FE031F" w:rsidRPr="002822B9" w:rsidRDefault="00FE031F" w:rsidP="00FE031F">
      <w:pPr>
        <w:spacing w:line="240" w:lineRule="auto"/>
        <w:rPr>
          <w:sz w:val="20"/>
          <w:szCs w:val="20"/>
          <w:lang w:val="fr-CH"/>
        </w:rPr>
      </w:pPr>
    </w:p>
    <w:p w14:paraId="15431F44" w14:textId="71194BBB" w:rsidR="00FE031F" w:rsidRPr="002822B9" w:rsidRDefault="00FE031F" w:rsidP="00FE031F">
      <w:pPr>
        <w:spacing w:line="240" w:lineRule="auto"/>
        <w:rPr>
          <w:sz w:val="20"/>
          <w:szCs w:val="20"/>
          <w:lang w:val="fr-CH"/>
        </w:rPr>
      </w:pPr>
      <w:r w:rsidRPr="002822B9">
        <w:rPr>
          <w:sz w:val="20"/>
          <w:szCs w:val="20"/>
          <w:lang w:val="fr-CH"/>
        </w:rPr>
        <w:t>L’importance des routes nationales est particulièrement évidente : elles représentent moins de</w:t>
      </w:r>
      <w:r w:rsidR="00E41E9E" w:rsidRPr="002822B9">
        <w:rPr>
          <w:b/>
          <w:bCs/>
          <w:sz w:val="20"/>
          <w:szCs w:val="20"/>
          <w:lang w:val="fr-CH"/>
        </w:rPr>
        <w:t xml:space="preserve"> 3 </w:t>
      </w:r>
      <w:r w:rsidRPr="002822B9">
        <w:rPr>
          <w:b/>
          <w:bCs/>
          <w:sz w:val="20"/>
          <w:szCs w:val="20"/>
          <w:lang w:val="fr-CH"/>
        </w:rPr>
        <w:t>% de l’ensemble du réseau routier</w:t>
      </w:r>
      <w:r w:rsidRPr="002822B9">
        <w:rPr>
          <w:sz w:val="20"/>
          <w:szCs w:val="20"/>
          <w:lang w:val="fr-CH"/>
        </w:rPr>
        <w:t>, mais absorbent environ</w:t>
      </w:r>
      <w:r w:rsidRPr="002822B9">
        <w:rPr>
          <w:b/>
          <w:bCs/>
          <w:sz w:val="20"/>
          <w:szCs w:val="20"/>
          <w:lang w:val="fr-CH"/>
        </w:rPr>
        <w:t xml:space="preserve"> 45 % des kilomètres parcourus par le transport individuel motorisé </w:t>
      </w:r>
      <w:r w:rsidRPr="002822B9">
        <w:rPr>
          <w:sz w:val="20"/>
          <w:szCs w:val="20"/>
          <w:lang w:val="fr-CH"/>
        </w:rPr>
        <w:t>et un peu plus de</w:t>
      </w:r>
      <w:r w:rsidRPr="002822B9">
        <w:rPr>
          <w:b/>
          <w:bCs/>
          <w:sz w:val="20"/>
          <w:szCs w:val="20"/>
          <w:lang w:val="fr-CH"/>
        </w:rPr>
        <w:t xml:space="preserve"> 72 % des kilomètres parcourus par </w:t>
      </w:r>
      <w:r w:rsidR="00E41E9E" w:rsidRPr="002822B9">
        <w:rPr>
          <w:b/>
          <w:bCs/>
          <w:sz w:val="20"/>
          <w:szCs w:val="20"/>
          <w:lang w:val="fr-CH"/>
        </w:rPr>
        <w:t>le transport routier</w:t>
      </w:r>
      <w:r w:rsidRPr="002822B9">
        <w:rPr>
          <w:b/>
          <w:bCs/>
          <w:sz w:val="20"/>
          <w:szCs w:val="20"/>
          <w:lang w:val="fr-CH"/>
        </w:rPr>
        <w:t xml:space="preserve"> lourd </w:t>
      </w:r>
      <w:r w:rsidR="00E41E9E" w:rsidRPr="002822B9">
        <w:rPr>
          <w:b/>
          <w:bCs/>
          <w:sz w:val="20"/>
          <w:szCs w:val="20"/>
          <w:lang w:val="fr-CH"/>
        </w:rPr>
        <w:t xml:space="preserve">de marchandises. </w:t>
      </w:r>
    </w:p>
    <w:p w14:paraId="27AFD152" w14:textId="77777777" w:rsidR="00FE031F" w:rsidRPr="002822B9" w:rsidRDefault="00FE031F" w:rsidP="00FE031F">
      <w:pPr>
        <w:spacing w:line="240" w:lineRule="auto"/>
        <w:rPr>
          <w:sz w:val="20"/>
          <w:szCs w:val="20"/>
          <w:lang w:val="fr-CH"/>
        </w:rPr>
      </w:pPr>
    </w:p>
    <w:p w14:paraId="4B132874" w14:textId="4E5BB2CA" w:rsidR="00FE031F" w:rsidRDefault="00FE031F" w:rsidP="00FE031F">
      <w:pPr>
        <w:spacing w:line="240" w:lineRule="auto"/>
        <w:rPr>
          <w:sz w:val="20"/>
          <w:szCs w:val="20"/>
          <w:lang w:val="fr-CH"/>
        </w:rPr>
      </w:pPr>
      <w:r w:rsidRPr="002822B9">
        <w:rPr>
          <w:sz w:val="20"/>
          <w:szCs w:val="20"/>
          <w:lang w:val="fr-CH"/>
        </w:rPr>
        <w:t xml:space="preserve">« Ces chiffres le montrent clairement : les routes nationales ne sont pas une partie quelconque de l’infrastructure de transport. Ce sont les artères principales de la Suisse. Lorsqu’elles sont surchargées, c’est l’ensemble du système de transport qui en pâtit – du commerce aux services de base, en passant par les transports publics routiers », explique M. </w:t>
      </w:r>
      <w:proofErr w:type="spellStart"/>
      <w:r w:rsidRPr="002822B9">
        <w:rPr>
          <w:sz w:val="20"/>
          <w:szCs w:val="20"/>
          <w:lang w:val="fr-CH"/>
        </w:rPr>
        <w:t>Pardhan</w:t>
      </w:r>
      <w:proofErr w:type="spellEnd"/>
      <w:r w:rsidRPr="002822B9">
        <w:rPr>
          <w:sz w:val="20"/>
          <w:szCs w:val="20"/>
          <w:lang w:val="fr-CH"/>
        </w:rPr>
        <w:t>.</w:t>
      </w:r>
    </w:p>
    <w:p w14:paraId="5B93F1FE" w14:textId="77777777" w:rsidR="00427484" w:rsidRPr="002822B9" w:rsidRDefault="00427484" w:rsidP="00FE031F">
      <w:pPr>
        <w:spacing w:line="240" w:lineRule="auto"/>
        <w:rPr>
          <w:sz w:val="20"/>
          <w:szCs w:val="20"/>
          <w:lang w:val="fr-CH"/>
        </w:rPr>
      </w:pPr>
    </w:p>
    <w:p w14:paraId="16022483" w14:textId="77777777" w:rsidR="00FE031F" w:rsidRPr="002822B9" w:rsidRDefault="00FE031F" w:rsidP="00FE031F">
      <w:pPr>
        <w:spacing w:line="240" w:lineRule="auto"/>
        <w:rPr>
          <w:sz w:val="20"/>
          <w:szCs w:val="20"/>
          <w:lang w:val="fr-CH"/>
        </w:rPr>
      </w:pPr>
    </w:p>
    <w:p w14:paraId="3903BF2F" w14:textId="77777777" w:rsidR="00FE031F" w:rsidRPr="002822B9" w:rsidRDefault="00FE031F" w:rsidP="00FE031F">
      <w:pPr>
        <w:spacing w:line="240" w:lineRule="auto"/>
        <w:rPr>
          <w:b/>
          <w:bCs/>
          <w:sz w:val="20"/>
          <w:szCs w:val="20"/>
          <w:lang w:val="fr-CH"/>
        </w:rPr>
      </w:pPr>
      <w:r w:rsidRPr="002822B9">
        <w:rPr>
          <w:b/>
          <w:bCs/>
          <w:sz w:val="20"/>
          <w:szCs w:val="20"/>
          <w:lang w:val="fr-CH"/>
        </w:rPr>
        <w:lastRenderedPageBreak/>
        <w:t>Un record d’embouteillages qui souligne la nécessité d’agir</w:t>
      </w:r>
    </w:p>
    <w:p w14:paraId="5FCA4E21" w14:textId="5A51F84E" w:rsidR="00FE031F" w:rsidRPr="002822B9" w:rsidRDefault="00FE031F" w:rsidP="00FE031F">
      <w:pPr>
        <w:spacing w:line="240" w:lineRule="auto"/>
        <w:rPr>
          <w:sz w:val="20"/>
          <w:szCs w:val="20"/>
          <w:lang w:val="fr-CH"/>
        </w:rPr>
      </w:pPr>
      <w:r w:rsidRPr="002822B9">
        <w:rPr>
          <w:sz w:val="20"/>
          <w:szCs w:val="20"/>
          <w:lang w:val="fr-CH"/>
        </w:rPr>
        <w:t>La nécessité d’agir est avérée. En 2025,</w:t>
      </w:r>
      <w:r w:rsidRPr="002822B9">
        <w:rPr>
          <w:b/>
          <w:bCs/>
          <w:sz w:val="20"/>
          <w:szCs w:val="20"/>
          <w:lang w:val="fr-CH"/>
        </w:rPr>
        <w:t xml:space="preserve"> 68 040 heures d’embouteillage </w:t>
      </w:r>
      <w:r w:rsidRPr="002822B9">
        <w:rPr>
          <w:sz w:val="20"/>
          <w:szCs w:val="20"/>
          <w:lang w:val="fr-CH"/>
        </w:rPr>
        <w:t>ont été enregistrées sur les routes nationales, soit environ</w:t>
      </w:r>
      <w:r w:rsidRPr="002822B9">
        <w:rPr>
          <w:b/>
          <w:bCs/>
          <w:sz w:val="20"/>
          <w:szCs w:val="20"/>
          <w:lang w:val="fr-CH"/>
        </w:rPr>
        <w:t xml:space="preserve"> 22 % de plus </w:t>
      </w:r>
      <w:r w:rsidRPr="002822B9">
        <w:rPr>
          <w:sz w:val="20"/>
          <w:szCs w:val="20"/>
          <w:lang w:val="fr-CH"/>
        </w:rPr>
        <w:t>que l’année précédente. Environ</w:t>
      </w:r>
      <w:r w:rsidRPr="002822B9">
        <w:rPr>
          <w:b/>
          <w:bCs/>
          <w:sz w:val="20"/>
          <w:szCs w:val="20"/>
          <w:lang w:val="fr-CH"/>
        </w:rPr>
        <w:t xml:space="preserve"> 89 % </w:t>
      </w:r>
      <w:r w:rsidRPr="002822B9">
        <w:rPr>
          <w:sz w:val="20"/>
          <w:szCs w:val="20"/>
          <w:lang w:val="fr-CH"/>
        </w:rPr>
        <w:t>de ces heures étaient dues à une surcharge de trafic. Dans le même temps, les kilomètres parcourus sur les routes nationales ont encore augmenté de</w:t>
      </w:r>
      <w:r w:rsidRPr="002822B9">
        <w:rPr>
          <w:b/>
          <w:bCs/>
          <w:sz w:val="20"/>
          <w:szCs w:val="20"/>
          <w:lang w:val="fr-CH"/>
        </w:rPr>
        <w:t xml:space="preserve"> 1,4 %</w:t>
      </w:r>
      <w:r w:rsidRPr="002822B9">
        <w:rPr>
          <w:sz w:val="20"/>
          <w:szCs w:val="20"/>
          <w:lang w:val="fr-CH"/>
        </w:rPr>
        <w:t>, pour atteindre environ</w:t>
      </w:r>
      <w:r w:rsidRPr="002822B9">
        <w:rPr>
          <w:b/>
          <w:bCs/>
          <w:sz w:val="20"/>
          <w:szCs w:val="20"/>
          <w:lang w:val="fr-CH"/>
        </w:rPr>
        <w:t xml:space="preserve"> 30 milliards </w:t>
      </w:r>
      <w:r w:rsidR="007E3992" w:rsidRPr="002822B9">
        <w:rPr>
          <w:b/>
          <w:bCs/>
          <w:sz w:val="20"/>
          <w:szCs w:val="20"/>
          <w:lang w:val="fr-CH"/>
        </w:rPr>
        <w:t>de kilomètres-véhicules.</w:t>
      </w:r>
    </w:p>
    <w:p w14:paraId="04628C2A" w14:textId="77777777" w:rsidR="00FE031F" w:rsidRPr="002822B9" w:rsidRDefault="00FE031F" w:rsidP="00FE031F">
      <w:pPr>
        <w:spacing w:line="240" w:lineRule="auto"/>
        <w:rPr>
          <w:sz w:val="20"/>
          <w:szCs w:val="20"/>
          <w:lang w:val="fr-CH"/>
        </w:rPr>
      </w:pPr>
    </w:p>
    <w:p w14:paraId="6F2442F1" w14:textId="71744275" w:rsidR="00FE031F" w:rsidRPr="002822B9" w:rsidRDefault="00FE031F" w:rsidP="00FE031F">
      <w:pPr>
        <w:spacing w:line="240" w:lineRule="auto"/>
        <w:rPr>
          <w:sz w:val="20"/>
          <w:szCs w:val="20"/>
          <w:lang w:val="fr-CH"/>
        </w:rPr>
      </w:pPr>
      <w:r w:rsidRPr="002822B9">
        <w:rPr>
          <w:sz w:val="20"/>
          <w:szCs w:val="20"/>
          <w:lang w:val="fr-CH"/>
        </w:rPr>
        <w:t>L’UPSA soutient les projets routiers nationaux prévus dans le cadre de la phase d’extension 2027. Ceux-ci ne suffisent toutefois pas à répondre aux besoins actuels et prévisibles. L’UPSA demande donc que la phase d’extension 2027 soit renforcée par des projets routiers nationaux supplémentaires, suffisamment aboutis et pertinents du point de vue de la stratégie du réseau.</w:t>
      </w:r>
    </w:p>
    <w:p w14:paraId="1FE14826" w14:textId="77777777" w:rsidR="00FE031F" w:rsidRPr="002822B9" w:rsidRDefault="00FE031F" w:rsidP="00FE031F">
      <w:pPr>
        <w:spacing w:line="240" w:lineRule="auto"/>
        <w:rPr>
          <w:sz w:val="20"/>
          <w:szCs w:val="20"/>
          <w:lang w:val="fr-CH"/>
        </w:rPr>
      </w:pPr>
    </w:p>
    <w:p w14:paraId="6BFD9964" w14:textId="60C93F05" w:rsidR="00B15B56" w:rsidRPr="002822B9" w:rsidRDefault="00B15B56" w:rsidP="00FE031F">
      <w:pPr>
        <w:spacing w:line="240" w:lineRule="auto"/>
        <w:rPr>
          <w:b/>
          <w:bCs/>
          <w:sz w:val="20"/>
          <w:szCs w:val="20"/>
          <w:lang w:val="fr-CH"/>
        </w:rPr>
      </w:pPr>
      <w:r w:rsidRPr="002822B9">
        <w:rPr>
          <w:b/>
          <w:bCs/>
          <w:sz w:val="20"/>
          <w:szCs w:val="20"/>
          <w:lang w:val="fr-CH"/>
        </w:rPr>
        <w:t>Les goulets d’étranglement doivent être éliminés efficacement</w:t>
      </w:r>
    </w:p>
    <w:p w14:paraId="13DD0983" w14:textId="22D2AA9C" w:rsidR="00036868" w:rsidRPr="002822B9" w:rsidRDefault="00B15B56" w:rsidP="00FE031F">
      <w:pPr>
        <w:spacing w:line="240" w:lineRule="auto"/>
        <w:rPr>
          <w:sz w:val="20"/>
          <w:szCs w:val="20"/>
          <w:lang w:val="fr-CH"/>
        </w:rPr>
      </w:pPr>
      <w:r w:rsidRPr="002822B9">
        <w:rPr>
          <w:sz w:val="20"/>
          <w:szCs w:val="20"/>
          <w:lang w:val="fr-CH"/>
        </w:rPr>
        <w:t>Dans le même temps, l’UPSA s’oppose à des suppressions définitives de projets. Il est nécessaire d’établir des priorités, mais cela ne doit pas conduire à abandonner définitivement des options d’action à long terme. Les goulets d’étranglement doivent être éliminés là où ils sont d’ordre structurel, grâce à des capacités suffisantes. Les projets et corridors concernés doivent donc être conservés dans le PRODES en tant que réserve de projets, faire l’objet d’une planification continue et être réévalués périodiquement.</w:t>
      </w:r>
    </w:p>
    <w:p w14:paraId="0A901921" w14:textId="77777777" w:rsidR="00B15B56" w:rsidRPr="002822B9" w:rsidRDefault="00B15B56" w:rsidP="00FE031F">
      <w:pPr>
        <w:spacing w:line="240" w:lineRule="auto"/>
        <w:rPr>
          <w:sz w:val="20"/>
          <w:szCs w:val="20"/>
          <w:lang w:val="fr-CH"/>
        </w:rPr>
      </w:pPr>
    </w:p>
    <w:p w14:paraId="5CA411DF" w14:textId="448A1995" w:rsidR="00FE031F" w:rsidRPr="002822B9" w:rsidRDefault="00FE031F" w:rsidP="00FE031F">
      <w:pPr>
        <w:spacing w:line="240" w:lineRule="auto"/>
        <w:rPr>
          <w:sz w:val="20"/>
          <w:szCs w:val="20"/>
          <w:lang w:val="fr-CH"/>
        </w:rPr>
      </w:pPr>
      <w:r w:rsidRPr="002822B9">
        <w:rPr>
          <w:sz w:val="20"/>
          <w:szCs w:val="20"/>
          <w:lang w:val="fr-CH"/>
        </w:rPr>
        <w:t xml:space="preserve">Les mesures opérationnelles telles que la </w:t>
      </w:r>
      <w:r w:rsidR="002A76A6" w:rsidRPr="002A76A6">
        <w:rPr>
          <w:sz w:val="20"/>
          <w:szCs w:val="20"/>
          <w:lang w:val="fr-CH"/>
        </w:rPr>
        <w:t>réaffectation temporaire de la bande d’arrêt d’urgence (PUN)</w:t>
      </w:r>
      <w:r w:rsidRPr="002822B9">
        <w:rPr>
          <w:sz w:val="20"/>
          <w:szCs w:val="20"/>
          <w:lang w:val="fr-CH"/>
        </w:rPr>
        <w:t>, la gestion du trafic ou les mesures de limitation de vitesse peuvent s’avérer judicieuses à court terme</w:t>
      </w:r>
      <w:r w:rsidR="00B15B56" w:rsidRPr="002822B9">
        <w:rPr>
          <w:sz w:val="20"/>
          <w:szCs w:val="20"/>
          <w:lang w:val="fr-CH"/>
        </w:rPr>
        <w:t xml:space="preserve">, mais ne doivent pas </w:t>
      </w:r>
      <w:r w:rsidR="007E10BB" w:rsidRPr="002822B9">
        <w:rPr>
          <w:sz w:val="20"/>
          <w:szCs w:val="20"/>
          <w:lang w:val="fr-CH"/>
        </w:rPr>
        <w:t>dépasser le stade de</w:t>
      </w:r>
      <w:r w:rsidR="00B15B56" w:rsidRPr="002822B9">
        <w:rPr>
          <w:sz w:val="20"/>
          <w:szCs w:val="20"/>
          <w:lang w:val="fr-CH"/>
        </w:rPr>
        <w:t xml:space="preserve"> mesures transitoires</w:t>
      </w:r>
      <w:r w:rsidRPr="002822B9">
        <w:rPr>
          <w:sz w:val="20"/>
          <w:szCs w:val="20"/>
          <w:lang w:val="fr-CH"/>
        </w:rPr>
        <w:t xml:space="preserve">. « Une solution transitoire reste une solution transitoire. Ceux qui suppriment définitivement des projets aujourd’hui perdront demain du temps, la sécurité de planification et leur marge de manœuvre », déclare M. </w:t>
      </w:r>
      <w:proofErr w:type="spellStart"/>
      <w:r w:rsidRPr="002822B9">
        <w:rPr>
          <w:sz w:val="20"/>
          <w:szCs w:val="20"/>
          <w:lang w:val="fr-CH"/>
        </w:rPr>
        <w:t>Pardhan</w:t>
      </w:r>
      <w:proofErr w:type="spellEnd"/>
      <w:r w:rsidRPr="002822B9">
        <w:rPr>
          <w:sz w:val="20"/>
          <w:szCs w:val="20"/>
          <w:lang w:val="fr-CH"/>
        </w:rPr>
        <w:t>.</w:t>
      </w:r>
    </w:p>
    <w:p w14:paraId="73B4A17B" w14:textId="77777777" w:rsidR="00036868" w:rsidRPr="002822B9" w:rsidRDefault="00036868" w:rsidP="00FE031F">
      <w:pPr>
        <w:spacing w:line="240" w:lineRule="auto"/>
        <w:rPr>
          <w:sz w:val="20"/>
          <w:szCs w:val="20"/>
          <w:lang w:val="fr-CH"/>
        </w:rPr>
      </w:pPr>
    </w:p>
    <w:p w14:paraId="1D4E7AEB" w14:textId="5BB34426" w:rsidR="00FE031F" w:rsidRPr="002822B9" w:rsidRDefault="00FE031F" w:rsidP="00FE031F">
      <w:pPr>
        <w:spacing w:line="240" w:lineRule="auto"/>
        <w:rPr>
          <w:b/>
          <w:bCs/>
          <w:sz w:val="20"/>
          <w:szCs w:val="20"/>
          <w:lang w:val="fr-CH"/>
        </w:rPr>
      </w:pPr>
      <w:r w:rsidRPr="002822B9">
        <w:rPr>
          <w:b/>
          <w:bCs/>
          <w:sz w:val="20"/>
          <w:szCs w:val="20"/>
          <w:lang w:val="fr-CH"/>
        </w:rPr>
        <w:t>Le programme</w:t>
      </w:r>
      <w:proofErr w:type="gramStart"/>
      <w:r w:rsidRPr="002822B9">
        <w:rPr>
          <w:b/>
          <w:bCs/>
          <w:sz w:val="20"/>
          <w:szCs w:val="20"/>
          <w:lang w:val="fr-CH"/>
        </w:rPr>
        <w:t xml:space="preserve"> «</w:t>
      </w:r>
      <w:r w:rsidR="00E50739">
        <w:rPr>
          <w:b/>
          <w:bCs/>
          <w:sz w:val="20"/>
          <w:szCs w:val="20"/>
          <w:lang w:val="fr-CH"/>
        </w:rPr>
        <w:t>Transports</w:t>
      </w:r>
      <w:proofErr w:type="gramEnd"/>
      <w:r w:rsidRPr="002822B9">
        <w:rPr>
          <w:b/>
          <w:bCs/>
          <w:sz w:val="20"/>
          <w:szCs w:val="20"/>
          <w:lang w:val="fr-CH"/>
        </w:rPr>
        <w:t xml:space="preserve"> ’</w:t>
      </w:r>
      <w:proofErr w:type="gramStart"/>
      <w:r w:rsidRPr="002822B9">
        <w:rPr>
          <w:b/>
          <w:bCs/>
          <w:sz w:val="20"/>
          <w:szCs w:val="20"/>
          <w:lang w:val="fr-CH"/>
        </w:rPr>
        <w:t>45»</w:t>
      </w:r>
      <w:proofErr w:type="gramEnd"/>
      <w:r w:rsidRPr="002822B9">
        <w:rPr>
          <w:b/>
          <w:bCs/>
          <w:sz w:val="20"/>
          <w:szCs w:val="20"/>
          <w:lang w:val="fr-CH"/>
        </w:rPr>
        <w:t xml:space="preserve"> doit être revu</w:t>
      </w:r>
    </w:p>
    <w:p w14:paraId="550B71A6" w14:textId="0E6FC243" w:rsidR="00FE031F" w:rsidRPr="002822B9" w:rsidRDefault="00FE031F" w:rsidP="00AA1543">
      <w:pPr>
        <w:spacing w:line="240" w:lineRule="auto"/>
        <w:rPr>
          <w:sz w:val="20"/>
          <w:szCs w:val="20"/>
          <w:lang w:val="fr-CH"/>
        </w:rPr>
      </w:pPr>
      <w:r w:rsidRPr="002822B9">
        <w:rPr>
          <w:sz w:val="20"/>
          <w:szCs w:val="20"/>
          <w:lang w:val="fr-CH"/>
        </w:rPr>
        <w:t xml:space="preserve">L’UPSA en est convaincue : un réseau routier solide et un réseau ferroviaire solide ne sont pas incompatibles. La Suisse a besoin des deux. Le programme « </w:t>
      </w:r>
      <w:r w:rsidR="00E50739">
        <w:rPr>
          <w:sz w:val="20"/>
          <w:szCs w:val="20"/>
          <w:lang w:val="fr-CH"/>
        </w:rPr>
        <w:t>Transports</w:t>
      </w:r>
      <w:r w:rsidRPr="002822B9">
        <w:rPr>
          <w:sz w:val="20"/>
          <w:szCs w:val="20"/>
          <w:lang w:val="fr-CH"/>
        </w:rPr>
        <w:t xml:space="preserve"> ’45 » doit donc être revu. La route ne doit pas seulement servir de source de financement pour l’ensemble des transports, mais doit être développée en fonction de son importance réelle pour la population, le commerce, la logistique, la sécurité d’approvisionnement et l’économie.</w:t>
      </w:r>
    </w:p>
    <w:p w14:paraId="39539B38" w14:textId="77777777" w:rsidR="00AA1543" w:rsidRPr="002822B9" w:rsidRDefault="00AA1543" w:rsidP="00AA1543">
      <w:pPr>
        <w:spacing w:line="240" w:lineRule="auto"/>
        <w:rPr>
          <w:sz w:val="20"/>
          <w:szCs w:val="20"/>
          <w:lang w:val="fr-CH"/>
        </w:rPr>
      </w:pPr>
    </w:p>
    <w:p w14:paraId="125E0B32" w14:textId="77777777" w:rsidR="00B15B56" w:rsidRPr="002822B9" w:rsidRDefault="00671AF2" w:rsidP="00671AF2">
      <w:pPr>
        <w:spacing w:line="240" w:lineRule="auto"/>
        <w:rPr>
          <w:b/>
          <w:bCs/>
          <w:i/>
          <w:iCs/>
          <w:color w:val="000000" w:themeColor="text1"/>
          <w:sz w:val="19"/>
          <w:szCs w:val="19"/>
          <w:lang w:val="fr-CH"/>
        </w:rPr>
      </w:pPr>
      <w:r w:rsidRPr="002822B9">
        <w:rPr>
          <w:b/>
          <w:bCs/>
          <w:i/>
          <w:iCs/>
          <w:color w:val="000000" w:themeColor="text1"/>
          <w:sz w:val="19"/>
          <w:szCs w:val="19"/>
          <w:lang w:val="fr-CH"/>
        </w:rPr>
        <w:t xml:space="preserve">Légende de la photo : </w:t>
      </w:r>
    </w:p>
    <w:p w14:paraId="17B2B448" w14:textId="6B7DC159" w:rsidR="00671AF2" w:rsidRPr="00D76368" w:rsidRDefault="009B47E9" w:rsidP="00671AF2">
      <w:pPr>
        <w:spacing w:line="240" w:lineRule="auto"/>
        <w:rPr>
          <w:color w:val="000000" w:themeColor="text1"/>
          <w:sz w:val="19"/>
          <w:szCs w:val="19"/>
          <w:lang w:val="fr-CH"/>
        </w:rPr>
      </w:pPr>
      <w:r w:rsidRPr="002822B9">
        <w:rPr>
          <w:color w:val="000000" w:themeColor="text1"/>
          <w:sz w:val="19"/>
          <w:szCs w:val="19"/>
          <w:lang w:val="fr-CH"/>
        </w:rPr>
        <w:t>Record sur les routes nationales : en 2025, 68 040 heures d'embouteillages ont été enregistrées, soit environ 22 % de plus que l'année précédente.</w:t>
      </w:r>
    </w:p>
    <w:p w14:paraId="6D0FD24E" w14:textId="77777777" w:rsidR="00671AF2" w:rsidRPr="002822B9" w:rsidRDefault="00671AF2" w:rsidP="00344164">
      <w:pPr>
        <w:spacing w:line="240" w:lineRule="auto"/>
        <w:rPr>
          <w:sz w:val="20"/>
          <w:szCs w:val="20"/>
          <w:lang w:val="fr-CH"/>
        </w:rPr>
      </w:pPr>
    </w:p>
    <w:p w14:paraId="1AF2E947" w14:textId="77777777" w:rsidR="00344164" w:rsidRPr="002822B9" w:rsidRDefault="00344164" w:rsidP="00344164">
      <w:pPr>
        <w:spacing w:line="240" w:lineRule="auto"/>
        <w:rPr>
          <w:lang w:val="fr-CH"/>
        </w:rPr>
      </w:pPr>
    </w:p>
    <w:p w14:paraId="73EBFB97" w14:textId="4EE4E44D" w:rsidR="00B356AA" w:rsidRPr="002822B9" w:rsidRDefault="00E90B54" w:rsidP="00B356AA">
      <w:pPr>
        <w:pStyle w:val="fuerFragenkursiv"/>
        <w:spacing w:line="240" w:lineRule="auto"/>
        <w:ind w:right="-114"/>
        <w:rPr>
          <w:color w:val="000000" w:themeColor="text1"/>
          <w:sz w:val="16"/>
          <w:szCs w:val="16"/>
          <w:lang w:val="fr-CH"/>
        </w:rPr>
      </w:pPr>
      <w:bookmarkStart w:id="1" w:name="OLE_LINK1"/>
      <w:bookmarkStart w:id="2" w:name="OLE_LINK2"/>
      <w:r w:rsidRPr="002822B9">
        <w:rPr>
          <w:b/>
          <w:color w:val="000000" w:themeColor="text1"/>
          <w:sz w:val="16"/>
          <w:szCs w:val="16"/>
          <w:lang w:val="fr-CH"/>
        </w:rPr>
        <w:t xml:space="preserve">Plus </w:t>
      </w:r>
      <w:r w:rsidRPr="00706111">
        <w:rPr>
          <w:b/>
          <w:color w:val="000000" w:themeColor="text1"/>
          <w:sz w:val="16"/>
          <w:szCs w:val="16"/>
          <w:lang w:val="fr-CH"/>
        </w:rPr>
        <w:t xml:space="preserve">d’infos sur </w:t>
      </w:r>
      <w:r w:rsidR="00432E5B" w:rsidRPr="00706111">
        <w:rPr>
          <w:b/>
          <w:color w:val="000000" w:themeColor="text1"/>
          <w:sz w:val="16"/>
          <w:szCs w:val="16"/>
          <w:lang w:val="fr-CH"/>
        </w:rPr>
        <w:t>:</w:t>
      </w:r>
      <w:r w:rsidR="00432E5B" w:rsidRPr="002822B9">
        <w:rPr>
          <w:color w:val="000000" w:themeColor="text1"/>
          <w:sz w:val="16"/>
          <w:szCs w:val="16"/>
          <w:lang w:val="fr-CH"/>
        </w:rPr>
        <w:br/>
      </w:r>
      <w:r w:rsidR="00E3200A" w:rsidRPr="002822B9">
        <w:rPr>
          <w:color w:val="000000" w:themeColor="text1"/>
          <w:sz w:val="16"/>
          <w:szCs w:val="16"/>
          <w:lang w:val="fr-CH"/>
        </w:rPr>
        <w:t>Céline Lehmann</w:t>
      </w:r>
      <w:r w:rsidR="00432E5B" w:rsidRPr="002822B9">
        <w:rPr>
          <w:color w:val="000000" w:themeColor="text1"/>
          <w:sz w:val="16"/>
          <w:szCs w:val="16"/>
          <w:lang w:val="fr-CH"/>
        </w:rPr>
        <w:t xml:space="preserve">, Communication &amp; Médias UPSA, téléphone +41 31 307 15 43, </w:t>
      </w:r>
      <w:proofErr w:type="gramStart"/>
      <w:r w:rsidR="00432E5B" w:rsidRPr="002822B9">
        <w:rPr>
          <w:color w:val="000000" w:themeColor="text1"/>
          <w:sz w:val="16"/>
          <w:szCs w:val="16"/>
          <w:lang w:val="fr-CH"/>
        </w:rPr>
        <w:t>e-mail</w:t>
      </w:r>
      <w:proofErr w:type="gramEnd"/>
      <w:hyperlink r:id="rId11" w:history="1">
        <w:r w:rsidR="00061D85" w:rsidRPr="002822B9">
          <w:rPr>
            <w:rStyle w:val="Hyperlink"/>
            <w:sz w:val="16"/>
            <w:szCs w:val="16"/>
            <w:lang w:val="fr-CH"/>
          </w:rPr>
          <w:t xml:space="preserve"> celine.lehmann@agvs-upsa.ch</w:t>
        </w:r>
      </w:hyperlink>
    </w:p>
    <w:p w14:paraId="3F1FD5E7" w14:textId="77777777" w:rsidR="00B356AA" w:rsidRPr="002822B9" w:rsidRDefault="00B356AA" w:rsidP="00B356AA">
      <w:pPr>
        <w:pStyle w:val="fuerFragenkursiv"/>
        <w:spacing w:line="240" w:lineRule="auto"/>
        <w:rPr>
          <w:iCs w:val="0"/>
          <w:color w:val="000000"/>
          <w:sz w:val="16"/>
          <w:szCs w:val="16"/>
          <w:lang w:val="fr-CH"/>
        </w:rPr>
      </w:pPr>
    </w:p>
    <w:p w14:paraId="435DD71C" w14:textId="77777777" w:rsidR="00344164" w:rsidRPr="002822B9" w:rsidRDefault="00344164" w:rsidP="00044A02">
      <w:pPr>
        <w:spacing w:line="240" w:lineRule="auto"/>
        <w:ind w:right="-114"/>
        <w:rPr>
          <w:i/>
          <w:color w:val="000000"/>
          <w:sz w:val="16"/>
          <w:szCs w:val="16"/>
          <w:lang w:val="fr-CH"/>
        </w:rPr>
      </w:pPr>
    </w:p>
    <w:p w14:paraId="7BFC0E5F" w14:textId="77777777" w:rsidR="00895049" w:rsidRPr="00895049" w:rsidRDefault="00895049" w:rsidP="00895049">
      <w:pPr>
        <w:spacing w:line="180" w:lineRule="atLeast"/>
        <w:rPr>
          <w:rFonts w:cs="Arial"/>
          <w:b/>
          <w:i/>
          <w:iCs/>
          <w:sz w:val="18"/>
          <w:szCs w:val="18"/>
          <w:lang w:val="fr-CH"/>
        </w:rPr>
      </w:pPr>
      <w:r w:rsidRPr="00895049">
        <w:rPr>
          <w:rFonts w:cs="Arial"/>
          <w:b/>
          <w:i/>
          <w:iCs/>
          <w:sz w:val="18"/>
          <w:szCs w:val="18"/>
          <w:lang w:val="fr-CH"/>
        </w:rPr>
        <w:t>L'Union professionnelle suisse de l'automobile (UPSA)</w:t>
      </w:r>
    </w:p>
    <w:p w14:paraId="6FB122EE" w14:textId="7CF7FC5D" w:rsidR="00344164" w:rsidRPr="00895049" w:rsidRDefault="00895049" w:rsidP="00895049">
      <w:pPr>
        <w:spacing w:line="180" w:lineRule="atLeast"/>
        <w:rPr>
          <w:rFonts w:cs="Arial"/>
          <w:i/>
          <w:iCs/>
          <w:sz w:val="18"/>
          <w:szCs w:val="18"/>
          <w:lang w:val="fr-CH"/>
        </w:rPr>
      </w:pPr>
      <w:r w:rsidRPr="00895049">
        <w:rPr>
          <w:i/>
          <w:iCs/>
          <w:sz w:val="18"/>
          <w:szCs w:val="18"/>
          <w:lang w:val="fr-CH"/>
        </w:rPr>
        <w:t>L'industrie automobile suisse est structurée de manière complexe : fondée en 1927, l'UPSA est aujourd'hui l'association professionnelle et sectorielle des garagistes suisses, qui regroupe environ 4000 petites, moyennes et grandes entreprises, des concessionnaires de marques et des entreprises indépendantes. Les 39 000 collaborateurs des entreprises de l'UPSA, dont 9000 jeunes en formation initiale et continue, vendent, entretiennent et réparent la majeure partie du parc automobile suisse, qui compte environ 6 millions de véhicules.</w:t>
      </w:r>
    </w:p>
    <w:bookmarkEnd w:id="1"/>
    <w:bookmarkEnd w:id="2"/>
    <w:p w14:paraId="7995E7F4" w14:textId="77777777" w:rsidR="00344164" w:rsidRPr="002822B9" w:rsidRDefault="00344164" w:rsidP="00344164">
      <w:pPr>
        <w:pStyle w:val="fuerFragenkursiv"/>
        <w:spacing w:line="240" w:lineRule="auto"/>
        <w:rPr>
          <w:iCs w:val="0"/>
          <w:color w:val="000000"/>
          <w:sz w:val="16"/>
          <w:szCs w:val="16"/>
          <w:lang w:val="fr-CH"/>
        </w:rPr>
      </w:pPr>
    </w:p>
    <w:p w14:paraId="06F0751A" w14:textId="11604567" w:rsidR="00152FE2" w:rsidRPr="002822B9" w:rsidRDefault="00D444DE" w:rsidP="00D444DE">
      <w:pPr>
        <w:tabs>
          <w:tab w:val="left" w:pos="426"/>
        </w:tabs>
        <w:spacing w:line="240" w:lineRule="auto"/>
        <w:rPr>
          <w:b/>
          <w:bCs/>
          <w:sz w:val="16"/>
          <w:szCs w:val="16"/>
          <w:lang w:val="fr-CH"/>
        </w:rPr>
      </w:pPr>
      <w:r w:rsidRPr="00D444DE">
        <w:rPr>
          <w:b/>
          <w:bCs/>
          <w:noProof/>
          <w:sz w:val="16"/>
          <w:szCs w:val="16"/>
        </w:rPr>
        <w:drawing>
          <wp:inline distT="0" distB="0" distL="0" distR="0" wp14:anchorId="521A9E76" wp14:editId="623DEB08">
            <wp:extent cx="216000" cy="216000"/>
            <wp:effectExtent l="0" t="0" r="0" b="0"/>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ownload.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16000" cy="216000"/>
                    </a:xfrm>
                    <a:prstGeom prst="rect">
                      <a:avLst/>
                    </a:prstGeom>
                  </pic:spPr>
                </pic:pic>
              </a:graphicData>
            </a:graphic>
          </wp:inline>
        </w:drawing>
      </w:r>
      <w:r w:rsidR="006A5FB8" w:rsidRPr="00D444DE">
        <w:rPr>
          <w:b/>
          <w:bCs/>
          <w:noProof/>
          <w:sz w:val="16"/>
          <w:szCs w:val="16"/>
        </w:rPr>
        <w:drawing>
          <wp:anchor distT="0" distB="0" distL="114300" distR="114300" simplePos="0" relativeHeight="251659264" behindDoc="0" locked="0" layoutInCell="1" allowOverlap="1" wp14:anchorId="7C6E8DC2" wp14:editId="38415558">
            <wp:simplePos x="0" y="0"/>
            <wp:positionH relativeFrom="column">
              <wp:posOffset>-6027</wp:posOffset>
            </wp:positionH>
            <wp:positionV relativeFrom="page">
              <wp:posOffset>10274060</wp:posOffset>
            </wp:positionV>
            <wp:extent cx="1065530" cy="233680"/>
            <wp:effectExtent l="0" t="0" r="1270" b="0"/>
            <wp:wrapNone/>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bilcity ch_rgb.jpg"/>
                    <pic:cNvPicPr/>
                  </pic:nvPicPr>
                  <pic:blipFill>
                    <a:blip r:embed="rId13">
                      <a:extLst>
                        <a:ext uri="{28A0092B-C50C-407E-A947-70E740481C1C}">
                          <a14:useLocalDpi xmlns:a14="http://schemas.microsoft.com/office/drawing/2010/main" val="0"/>
                        </a:ext>
                      </a:extLst>
                    </a:blip>
                    <a:stretch>
                      <a:fillRect/>
                    </a:stretch>
                  </pic:blipFill>
                  <pic:spPr>
                    <a:xfrm>
                      <a:off x="0" y="0"/>
                      <a:ext cx="1065530" cy="233680"/>
                    </a:xfrm>
                    <a:prstGeom prst="rect">
                      <a:avLst/>
                    </a:prstGeom>
                  </pic:spPr>
                </pic:pic>
              </a:graphicData>
            </a:graphic>
            <wp14:sizeRelH relativeFrom="page">
              <wp14:pctWidth>0</wp14:pctWidth>
            </wp14:sizeRelH>
            <wp14:sizeRelV relativeFrom="page">
              <wp14:pctHeight>0</wp14:pctHeight>
            </wp14:sizeRelV>
          </wp:anchor>
        </w:drawing>
      </w:r>
      <w:r w:rsidR="002822B9" w:rsidRPr="002822B9">
        <w:rPr>
          <w:b/>
          <w:bCs/>
          <w:sz w:val="16"/>
          <w:szCs w:val="16"/>
          <w:lang w:val="fr-CH"/>
        </w:rPr>
        <w:t xml:space="preserve"> </w:t>
      </w:r>
      <w:r w:rsidR="002822B9" w:rsidRPr="00AF7765">
        <w:rPr>
          <w:b/>
          <w:bCs/>
          <w:sz w:val="16"/>
          <w:szCs w:val="16"/>
          <w:lang w:val="fr-CH"/>
        </w:rPr>
        <w:t>Texte et image à télécharger sur</w:t>
      </w:r>
      <w:hyperlink r:id="rId14" w:history="1">
        <w:r w:rsidR="002822B9" w:rsidRPr="00FB1357">
          <w:rPr>
            <w:rStyle w:val="Hyperlink"/>
            <w:b/>
            <w:bCs/>
            <w:color w:val="000000" w:themeColor="text1"/>
            <w:sz w:val="16"/>
            <w:szCs w:val="16"/>
            <w:lang w:val="fr-CH"/>
          </w:rPr>
          <w:t xml:space="preserve"> www.agvs-upsa.ch</w:t>
        </w:r>
      </w:hyperlink>
      <w:r w:rsidR="002822B9" w:rsidRPr="00FB1357">
        <w:rPr>
          <w:b/>
          <w:bCs/>
          <w:color w:val="000000" w:themeColor="text1"/>
          <w:sz w:val="16"/>
          <w:szCs w:val="16"/>
          <w:lang w:val="fr-CH"/>
        </w:rPr>
        <w:t xml:space="preserve"> dans le </w:t>
      </w:r>
      <w:r w:rsidR="002822B9" w:rsidRPr="00AF7765">
        <w:rPr>
          <w:b/>
          <w:bCs/>
          <w:sz w:val="16"/>
          <w:szCs w:val="16"/>
          <w:lang w:val="fr-CH"/>
        </w:rPr>
        <w:t>pied de page « Informations médias ».</w:t>
      </w:r>
    </w:p>
    <w:p w14:paraId="51C92ADB" w14:textId="2DBA9014" w:rsidR="00152FE2" w:rsidRPr="002822B9" w:rsidRDefault="00D444DE" w:rsidP="00D444DE">
      <w:pPr>
        <w:tabs>
          <w:tab w:val="left" w:pos="426"/>
        </w:tabs>
        <w:spacing w:line="240" w:lineRule="auto"/>
        <w:rPr>
          <w:b/>
          <w:bCs/>
          <w:color w:val="000000" w:themeColor="text1"/>
          <w:sz w:val="16"/>
          <w:szCs w:val="16"/>
          <w:lang w:val="fr-CH"/>
        </w:rPr>
      </w:pPr>
      <w:r w:rsidRPr="00D444DE">
        <w:rPr>
          <w:b/>
          <w:bCs/>
          <w:noProof/>
          <w:sz w:val="16"/>
          <w:szCs w:val="16"/>
        </w:rPr>
        <w:drawing>
          <wp:inline distT="0" distB="0" distL="0" distR="0" wp14:anchorId="3D73F333" wp14:editId="2445CA63">
            <wp:extent cx="216000" cy="216000"/>
            <wp:effectExtent l="0" t="0" r="0" b="0"/>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Newsletter-Abo.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16000" cy="216000"/>
                    </a:xfrm>
                    <a:prstGeom prst="rect">
                      <a:avLst/>
                    </a:prstGeom>
                  </pic:spPr>
                </pic:pic>
              </a:graphicData>
            </a:graphic>
          </wp:inline>
        </w:drawing>
      </w:r>
      <w:r w:rsidRPr="002822B9">
        <w:rPr>
          <w:b/>
          <w:bCs/>
          <w:sz w:val="16"/>
          <w:szCs w:val="16"/>
          <w:lang w:val="fr-CH"/>
        </w:rPr>
        <w:tab/>
      </w:r>
      <w:r w:rsidR="00152FE2" w:rsidRPr="002822B9">
        <w:rPr>
          <w:b/>
          <w:bCs/>
          <w:sz w:val="16"/>
          <w:szCs w:val="16"/>
          <w:lang w:val="fr-CH"/>
        </w:rPr>
        <w:t xml:space="preserve">Abonnez-vous également à la </w:t>
      </w:r>
      <w:r w:rsidR="00152FE2" w:rsidRPr="002822B9">
        <w:rPr>
          <w:b/>
          <w:bCs/>
          <w:color w:val="000000" w:themeColor="text1"/>
          <w:sz w:val="16"/>
          <w:szCs w:val="16"/>
          <w:lang w:val="fr-CH"/>
        </w:rPr>
        <w:t>newsletter</w:t>
      </w:r>
      <w:r w:rsidR="00152FE2" w:rsidRPr="002822B9">
        <w:rPr>
          <w:b/>
          <w:bCs/>
          <w:sz w:val="16"/>
          <w:szCs w:val="16"/>
          <w:lang w:val="fr-CH"/>
        </w:rPr>
        <w:t xml:space="preserve"> de l’UPSA </w:t>
      </w:r>
      <w:r w:rsidR="00152FE2" w:rsidRPr="002822B9">
        <w:rPr>
          <w:b/>
          <w:bCs/>
          <w:color w:val="000000" w:themeColor="text1"/>
          <w:sz w:val="16"/>
          <w:szCs w:val="16"/>
          <w:lang w:val="fr-CH"/>
        </w:rPr>
        <w:t>:</w:t>
      </w:r>
      <w:hyperlink r:id="rId16" w:history="1">
        <w:r w:rsidR="00432E5B" w:rsidRPr="002822B9">
          <w:rPr>
            <w:rStyle w:val="Hyperlink"/>
            <w:b/>
            <w:bCs/>
            <w:color w:val="000000" w:themeColor="text1"/>
            <w:sz w:val="16"/>
            <w:szCs w:val="16"/>
            <w:lang w:val="fr-CH"/>
          </w:rPr>
          <w:t xml:space="preserve"> </w:t>
        </w:r>
        <w:hyperlink r:id="rId17" w:history="1">
          <w:r w:rsidR="002822B9" w:rsidRPr="002822B9">
            <w:rPr>
              <w:rStyle w:val="Hyperlink"/>
              <w:b/>
              <w:bCs/>
              <w:color w:val="000000" w:themeColor="text1"/>
              <w:sz w:val="16"/>
              <w:szCs w:val="16"/>
              <w:lang w:val="fr-CH"/>
            </w:rPr>
            <w:t>https://www.agvs-upsa.ch/fr/nouvelles-medias/newsletter/</w:t>
          </w:r>
        </w:hyperlink>
        <w:r w:rsidR="002822B9" w:rsidRPr="002822B9">
          <w:rPr>
            <w:rStyle w:val="Hyperlink"/>
            <w:b/>
            <w:bCs/>
            <w:color w:val="000000" w:themeColor="text1"/>
            <w:sz w:val="16"/>
            <w:szCs w:val="16"/>
            <w:lang w:val="fr-CH"/>
          </w:rPr>
          <w:t xml:space="preserve"> </w:t>
        </w:r>
      </w:hyperlink>
    </w:p>
    <w:p w14:paraId="2D7DE72E" w14:textId="77777777" w:rsidR="00152FE2" w:rsidRPr="00044A02" w:rsidRDefault="00C03089" w:rsidP="00344164">
      <w:pPr>
        <w:spacing w:line="240" w:lineRule="auto"/>
        <w:rPr>
          <w:b/>
          <w:bCs/>
          <w:sz w:val="16"/>
          <w:szCs w:val="16"/>
        </w:rPr>
      </w:pPr>
      <w:r w:rsidRPr="00D444DE">
        <w:rPr>
          <w:b/>
          <w:bCs/>
          <w:noProof/>
          <w:sz w:val="16"/>
          <w:szCs w:val="16"/>
        </w:rPr>
        <w:drawing>
          <wp:anchor distT="0" distB="0" distL="114300" distR="114300" simplePos="0" relativeHeight="251660288" behindDoc="0" locked="0" layoutInCell="1" allowOverlap="1" wp14:anchorId="24721028" wp14:editId="46E2A05A">
            <wp:simplePos x="0" y="0"/>
            <wp:positionH relativeFrom="column">
              <wp:posOffset>4152265</wp:posOffset>
            </wp:positionH>
            <wp:positionV relativeFrom="page">
              <wp:posOffset>10086975</wp:posOffset>
            </wp:positionV>
            <wp:extent cx="1791335" cy="413385"/>
            <wp:effectExtent l="0" t="0" r="0" b="5715"/>
            <wp:wrapNone/>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1004_AGVS_Adressblock_300dpi.pn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791335" cy="413385"/>
                    </a:xfrm>
                    <a:prstGeom prst="rect">
                      <a:avLst/>
                    </a:prstGeom>
                  </pic:spPr>
                </pic:pic>
              </a:graphicData>
            </a:graphic>
            <wp14:sizeRelH relativeFrom="page">
              <wp14:pctWidth>0</wp14:pctWidth>
            </wp14:sizeRelH>
            <wp14:sizeRelV relativeFrom="page">
              <wp14:pctHeight>0</wp14:pctHeight>
            </wp14:sizeRelV>
          </wp:anchor>
        </w:drawing>
      </w:r>
    </w:p>
    <w:sectPr w:rsidR="00152FE2" w:rsidRPr="00044A02" w:rsidSect="00DC1198">
      <w:footerReference w:type="default" r:id="rId19"/>
      <w:headerReference w:type="first" r:id="rId20"/>
      <w:footerReference w:type="first" r:id="rId21"/>
      <w:pgSz w:w="11907" w:h="16840" w:code="150"/>
      <w:pgMar w:top="2892" w:right="850" w:bottom="1418" w:left="1531" w:header="0" w:footer="272" w:gutter="0"/>
      <w:paperSrc w:first="9262" w:other="9262"/>
      <w:cols w:space="708"/>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7B0485" w14:textId="77777777" w:rsidR="00EE6BA2" w:rsidRDefault="00EE6BA2">
      <w:r>
        <w:separator/>
      </w:r>
    </w:p>
  </w:endnote>
  <w:endnote w:type="continuationSeparator" w:id="0">
    <w:p w14:paraId="2FF32829" w14:textId="77777777" w:rsidR="00EE6BA2" w:rsidRDefault="00EE6B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5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CellMar>
        <w:left w:w="0" w:type="dxa"/>
        <w:right w:w="0" w:type="dxa"/>
      </w:tblCellMar>
      <w:tblLook w:val="0000" w:firstRow="0" w:lastRow="0" w:firstColumn="0" w:lastColumn="0" w:noHBand="0" w:noVBand="0"/>
    </w:tblPr>
    <w:tblGrid>
      <w:gridCol w:w="5764"/>
      <w:gridCol w:w="3762"/>
    </w:tblGrid>
    <w:tr w:rsidR="00FE69E4" w14:paraId="75DD9B76" w14:textId="77777777">
      <w:trPr>
        <w:trHeight w:val="160"/>
      </w:trPr>
      <w:tc>
        <w:tcPr>
          <w:tcW w:w="6067" w:type="dxa"/>
          <w:vAlign w:val="bottom"/>
        </w:tcPr>
        <w:p w14:paraId="2DF0254A" w14:textId="77777777" w:rsidR="00FE69E4" w:rsidRDefault="00FE69E4">
          <w:pPr>
            <w:pStyle w:val="Speicherpfad6pt"/>
          </w:pPr>
          <w:r>
            <w:t>Page</w:t>
          </w:r>
          <w:r>
            <w:rPr>
              <w:rStyle w:val="Seitenzahl"/>
            </w:rPr>
            <w:fldChar w:fldCharType="begin"/>
          </w:r>
          <w:r>
            <w:rPr>
              <w:rStyle w:val="Seitenzahl"/>
            </w:rPr>
            <w:instrText xml:space="preserve"> PAGE </w:instrText>
          </w:r>
          <w:r>
            <w:rPr>
              <w:rStyle w:val="Seitenzahl"/>
            </w:rPr>
            <w:fldChar w:fldCharType="separate"/>
          </w:r>
          <w:r w:rsidR="005F0781">
            <w:rPr>
              <w:rStyle w:val="Seitenzahl"/>
              <w:noProof/>
            </w:rPr>
            <w:t>1</w:t>
          </w:r>
          <w:r>
            <w:rPr>
              <w:rStyle w:val="Seitenzahl"/>
            </w:rPr>
            <w:fldChar w:fldCharType="end"/>
          </w:r>
          <w:r>
            <w:rPr>
              <w:rStyle w:val="Seitenzahl"/>
            </w:rPr>
            <w:t xml:space="preserve"> de </w:t>
          </w:r>
          <w:r>
            <w:rPr>
              <w:rStyle w:val="Seitenzahl"/>
            </w:rPr>
            <w:fldChar w:fldCharType="begin"/>
          </w:r>
          <w:r>
            <w:rPr>
              <w:rStyle w:val="Seitenzahl"/>
            </w:rPr>
            <w:instrText xml:space="preserve"> NUMPAGES </w:instrText>
          </w:r>
          <w:r>
            <w:rPr>
              <w:rStyle w:val="Seitenzahl"/>
            </w:rPr>
            <w:fldChar w:fldCharType="separate"/>
          </w:r>
          <w:r w:rsidR="005F0781">
            <w:rPr>
              <w:rStyle w:val="Seitenzahl"/>
              <w:noProof/>
            </w:rPr>
            <w:t>1</w:t>
          </w:r>
          <w:r>
            <w:rPr>
              <w:rStyle w:val="Seitenzahl"/>
            </w:rPr>
            <w:fldChar w:fldCharType="end"/>
          </w:r>
        </w:p>
      </w:tc>
      <w:tc>
        <w:tcPr>
          <w:tcW w:w="3969" w:type="dxa"/>
        </w:tcPr>
        <w:p w14:paraId="70D3512A" w14:textId="77777777" w:rsidR="00FE69E4" w:rsidRDefault="00FE69E4">
          <w:pPr>
            <w:pStyle w:val="Speicherpfad6pt"/>
            <w:rPr>
              <w:lang w:val="en-GB"/>
            </w:rPr>
          </w:pPr>
        </w:p>
      </w:tc>
    </w:tr>
  </w:tbl>
  <w:p w14:paraId="51A1EA96" w14:textId="77777777" w:rsidR="00FE69E4" w:rsidRDefault="00FE69E4">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FF8DBC" w14:textId="77777777" w:rsidR="00FA06A7" w:rsidRDefault="00FA06A7" w:rsidP="000635E0">
    <w:pPr>
      <w:pStyle w:val="Logo"/>
    </w:pPr>
  </w:p>
  <w:p w14:paraId="27ED273C" w14:textId="77777777" w:rsidR="00D55DE8" w:rsidRDefault="00D55DE8" w:rsidP="000635E0">
    <w:pPr>
      <w:pStyle w:val="Log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AFCE53" w14:textId="77777777" w:rsidR="00EE6BA2" w:rsidRDefault="00EE6BA2">
      <w:r>
        <w:separator/>
      </w:r>
    </w:p>
  </w:footnote>
  <w:footnote w:type="continuationSeparator" w:id="0">
    <w:p w14:paraId="7D49F629" w14:textId="77777777" w:rsidR="00EE6BA2" w:rsidRDefault="00EE6B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85A74D" w14:textId="77777777" w:rsidR="006A5FB8" w:rsidRDefault="006A5FB8">
    <w:pPr>
      <w:pStyle w:val="Kopfzeile"/>
    </w:pPr>
    <w:r>
      <w:rPr>
        <w:noProof/>
      </w:rPr>
      <w:drawing>
        <wp:anchor distT="0" distB="0" distL="114300" distR="114300" simplePos="0" relativeHeight="251665408" behindDoc="0" locked="1" layoutInCell="1" allowOverlap="1" wp14:anchorId="08E3DE9B" wp14:editId="28DF9090">
          <wp:simplePos x="0" y="0"/>
          <wp:positionH relativeFrom="margin">
            <wp:posOffset>3653790</wp:posOffset>
          </wp:positionH>
          <wp:positionV relativeFrom="page">
            <wp:posOffset>400050</wp:posOffset>
          </wp:positionV>
          <wp:extent cx="2415540" cy="701675"/>
          <wp:effectExtent l="0" t="0" r="3810" b="3175"/>
          <wp:wrapNone/>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GVS_Bern_Logo_RGB.emf"/>
                  <pic:cNvPicPr/>
                </pic:nvPicPr>
                <pic:blipFill rotWithShape="1">
                  <a:blip r:embed="rId1">
                    <a:extLst>
                      <a:ext uri="{28A0092B-C50C-407E-A947-70E740481C1C}">
                        <a14:useLocalDpi xmlns:a14="http://schemas.microsoft.com/office/drawing/2010/main" val="0"/>
                      </a:ext>
                    </a:extLst>
                  </a:blip>
                  <a:srcRect b="4440"/>
                  <a:stretch/>
                </pic:blipFill>
                <pic:spPr bwMode="auto">
                  <a:xfrm>
                    <a:off x="0" y="0"/>
                    <a:ext cx="2415540" cy="7016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0D5D4B"/>
    <w:multiLevelType w:val="hybridMultilevel"/>
    <w:tmpl w:val="F5CE6FD0"/>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 w15:restartNumberingAfterBreak="0">
    <w:nsid w:val="2E397965"/>
    <w:multiLevelType w:val="hybridMultilevel"/>
    <w:tmpl w:val="EF2629FE"/>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 w15:restartNumberingAfterBreak="0">
    <w:nsid w:val="3CBB1EB4"/>
    <w:multiLevelType w:val="hybridMultilevel"/>
    <w:tmpl w:val="FDC6602E"/>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3" w15:restartNumberingAfterBreak="0">
    <w:nsid w:val="3DA7687E"/>
    <w:multiLevelType w:val="hybridMultilevel"/>
    <w:tmpl w:val="3DEE5112"/>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4" w15:restartNumberingAfterBreak="0">
    <w:nsid w:val="40761F93"/>
    <w:multiLevelType w:val="hybridMultilevel"/>
    <w:tmpl w:val="8284A614"/>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5" w15:restartNumberingAfterBreak="0">
    <w:nsid w:val="5176743D"/>
    <w:multiLevelType w:val="hybridMultilevel"/>
    <w:tmpl w:val="27E4DD86"/>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6" w15:restartNumberingAfterBreak="0">
    <w:nsid w:val="582F4F91"/>
    <w:multiLevelType w:val="hybridMultilevel"/>
    <w:tmpl w:val="A6E6652E"/>
    <w:lvl w:ilvl="0" w:tplc="238C0FB2">
      <w:start w:val="1"/>
      <w:numFmt w:val="decimal"/>
      <w:lvlText w:val="%1."/>
      <w:lvlJc w:val="left"/>
      <w:pPr>
        <w:ind w:left="720" w:hanging="360"/>
      </w:pPr>
      <w:rPr>
        <w:rFonts w:hint="default"/>
        <w:sz w:val="19"/>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num w:numId="1" w16cid:durableId="1317762683">
    <w:abstractNumId w:val="6"/>
  </w:num>
  <w:num w:numId="2" w16cid:durableId="1058743407">
    <w:abstractNumId w:val="1"/>
  </w:num>
  <w:num w:numId="3" w16cid:durableId="1208758691">
    <w:abstractNumId w:val="2"/>
  </w:num>
  <w:num w:numId="4" w16cid:durableId="429013208">
    <w:abstractNumId w:val="0"/>
  </w:num>
  <w:num w:numId="5" w16cid:durableId="2059698062">
    <w:abstractNumId w:val="4"/>
  </w:num>
  <w:num w:numId="6" w16cid:durableId="665479582">
    <w:abstractNumId w:val="3"/>
  </w:num>
  <w:num w:numId="7" w16cid:durableId="86255011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7"/>
  <w:drawingGridVerticalSpacing w:val="127"/>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0711"/>
    <w:rsid w:val="000007C8"/>
    <w:rsid w:val="00002A9F"/>
    <w:rsid w:val="00010E0F"/>
    <w:rsid w:val="00015560"/>
    <w:rsid w:val="00020FA3"/>
    <w:rsid w:val="00022816"/>
    <w:rsid w:val="00022B5A"/>
    <w:rsid w:val="00024884"/>
    <w:rsid w:val="000355F0"/>
    <w:rsid w:val="00036868"/>
    <w:rsid w:val="00044A02"/>
    <w:rsid w:val="00046A02"/>
    <w:rsid w:val="00055CA5"/>
    <w:rsid w:val="00061D85"/>
    <w:rsid w:val="000635E0"/>
    <w:rsid w:val="0006484C"/>
    <w:rsid w:val="000755AB"/>
    <w:rsid w:val="000831F2"/>
    <w:rsid w:val="0009268D"/>
    <w:rsid w:val="00093CF1"/>
    <w:rsid w:val="00096AB7"/>
    <w:rsid w:val="000B4659"/>
    <w:rsid w:val="000B4AD6"/>
    <w:rsid w:val="000C1713"/>
    <w:rsid w:val="000D63D8"/>
    <w:rsid w:val="000D6926"/>
    <w:rsid w:val="000E039C"/>
    <w:rsid w:val="001048A0"/>
    <w:rsid w:val="001204B7"/>
    <w:rsid w:val="001274AF"/>
    <w:rsid w:val="001321BA"/>
    <w:rsid w:val="00132911"/>
    <w:rsid w:val="001354B4"/>
    <w:rsid w:val="00135851"/>
    <w:rsid w:val="001362E5"/>
    <w:rsid w:val="001452BE"/>
    <w:rsid w:val="00152FE2"/>
    <w:rsid w:val="00155A67"/>
    <w:rsid w:val="00155CE0"/>
    <w:rsid w:val="00166FE5"/>
    <w:rsid w:val="00173033"/>
    <w:rsid w:val="00175EB5"/>
    <w:rsid w:val="00183330"/>
    <w:rsid w:val="00183B09"/>
    <w:rsid w:val="00184B28"/>
    <w:rsid w:val="00197938"/>
    <w:rsid w:val="001A1479"/>
    <w:rsid w:val="001B6881"/>
    <w:rsid w:val="001C43B6"/>
    <w:rsid w:val="001C5A22"/>
    <w:rsid w:val="001D23A2"/>
    <w:rsid w:val="001F1137"/>
    <w:rsid w:val="001F2B03"/>
    <w:rsid w:val="00202BA3"/>
    <w:rsid w:val="00203E70"/>
    <w:rsid w:val="00220F5E"/>
    <w:rsid w:val="00231041"/>
    <w:rsid w:val="00236196"/>
    <w:rsid w:val="0024787A"/>
    <w:rsid w:val="0026750E"/>
    <w:rsid w:val="002822B9"/>
    <w:rsid w:val="00286679"/>
    <w:rsid w:val="00293836"/>
    <w:rsid w:val="00295062"/>
    <w:rsid w:val="002A2A36"/>
    <w:rsid w:val="002A5EE2"/>
    <w:rsid w:val="002A76A6"/>
    <w:rsid w:val="002B45D4"/>
    <w:rsid w:val="002C648D"/>
    <w:rsid w:val="002C7FA2"/>
    <w:rsid w:val="002F101B"/>
    <w:rsid w:val="002F4CA7"/>
    <w:rsid w:val="003017C2"/>
    <w:rsid w:val="00304696"/>
    <w:rsid w:val="00305338"/>
    <w:rsid w:val="00306831"/>
    <w:rsid w:val="00311082"/>
    <w:rsid w:val="0032436A"/>
    <w:rsid w:val="003246D7"/>
    <w:rsid w:val="00327656"/>
    <w:rsid w:val="00342BA1"/>
    <w:rsid w:val="00344164"/>
    <w:rsid w:val="003502C9"/>
    <w:rsid w:val="003515E9"/>
    <w:rsid w:val="00355485"/>
    <w:rsid w:val="003577C4"/>
    <w:rsid w:val="00367C41"/>
    <w:rsid w:val="00373675"/>
    <w:rsid w:val="00380BEB"/>
    <w:rsid w:val="00383EAF"/>
    <w:rsid w:val="00384220"/>
    <w:rsid w:val="00391446"/>
    <w:rsid w:val="003A582F"/>
    <w:rsid w:val="003A5F7A"/>
    <w:rsid w:val="003B03A0"/>
    <w:rsid w:val="003B5174"/>
    <w:rsid w:val="003B7A1E"/>
    <w:rsid w:val="003D1167"/>
    <w:rsid w:val="003E2F2A"/>
    <w:rsid w:val="003F5246"/>
    <w:rsid w:val="003F5CBD"/>
    <w:rsid w:val="0041337B"/>
    <w:rsid w:val="00422E1F"/>
    <w:rsid w:val="00423C37"/>
    <w:rsid w:val="00423D98"/>
    <w:rsid w:val="004246FD"/>
    <w:rsid w:val="00425F5E"/>
    <w:rsid w:val="00427484"/>
    <w:rsid w:val="004326B2"/>
    <w:rsid w:val="00432E5B"/>
    <w:rsid w:val="00436A6F"/>
    <w:rsid w:val="004417FF"/>
    <w:rsid w:val="00441E37"/>
    <w:rsid w:val="00442CB5"/>
    <w:rsid w:val="00453C25"/>
    <w:rsid w:val="00462320"/>
    <w:rsid w:val="00462D74"/>
    <w:rsid w:val="00475029"/>
    <w:rsid w:val="00480F78"/>
    <w:rsid w:val="00483C1E"/>
    <w:rsid w:val="004A4C31"/>
    <w:rsid w:val="004A5F9F"/>
    <w:rsid w:val="004B30E8"/>
    <w:rsid w:val="004B5C49"/>
    <w:rsid w:val="004C4404"/>
    <w:rsid w:val="004C5A5E"/>
    <w:rsid w:val="004D20A3"/>
    <w:rsid w:val="004D2595"/>
    <w:rsid w:val="004E02F8"/>
    <w:rsid w:val="004E5BB1"/>
    <w:rsid w:val="00504EBA"/>
    <w:rsid w:val="00511F28"/>
    <w:rsid w:val="00520041"/>
    <w:rsid w:val="00520686"/>
    <w:rsid w:val="00530B13"/>
    <w:rsid w:val="005435C1"/>
    <w:rsid w:val="00552A13"/>
    <w:rsid w:val="005571FA"/>
    <w:rsid w:val="00562F10"/>
    <w:rsid w:val="005677AA"/>
    <w:rsid w:val="005702AC"/>
    <w:rsid w:val="005722DB"/>
    <w:rsid w:val="00586622"/>
    <w:rsid w:val="005912A2"/>
    <w:rsid w:val="00593B8E"/>
    <w:rsid w:val="005B01E8"/>
    <w:rsid w:val="005B346F"/>
    <w:rsid w:val="005B4E57"/>
    <w:rsid w:val="005C286C"/>
    <w:rsid w:val="005D1D75"/>
    <w:rsid w:val="005D4450"/>
    <w:rsid w:val="005D57F6"/>
    <w:rsid w:val="005E5089"/>
    <w:rsid w:val="005F0781"/>
    <w:rsid w:val="00601857"/>
    <w:rsid w:val="006046F2"/>
    <w:rsid w:val="0062686C"/>
    <w:rsid w:val="00631FE3"/>
    <w:rsid w:val="00633410"/>
    <w:rsid w:val="006465CF"/>
    <w:rsid w:val="0065087C"/>
    <w:rsid w:val="00651C20"/>
    <w:rsid w:val="006628EE"/>
    <w:rsid w:val="00663935"/>
    <w:rsid w:val="00664423"/>
    <w:rsid w:val="00671AF2"/>
    <w:rsid w:val="00685AB3"/>
    <w:rsid w:val="00694049"/>
    <w:rsid w:val="00695CF6"/>
    <w:rsid w:val="006A5FB8"/>
    <w:rsid w:val="006B041E"/>
    <w:rsid w:val="006B71CB"/>
    <w:rsid w:val="006B7DD9"/>
    <w:rsid w:val="006C0D2E"/>
    <w:rsid w:val="006C4C0B"/>
    <w:rsid w:val="006D667C"/>
    <w:rsid w:val="006E685C"/>
    <w:rsid w:val="006F3092"/>
    <w:rsid w:val="006F43F8"/>
    <w:rsid w:val="006F7C44"/>
    <w:rsid w:val="00700711"/>
    <w:rsid w:val="007017EC"/>
    <w:rsid w:val="00706111"/>
    <w:rsid w:val="00706BA0"/>
    <w:rsid w:val="00711741"/>
    <w:rsid w:val="00722DAB"/>
    <w:rsid w:val="00725326"/>
    <w:rsid w:val="00754CA5"/>
    <w:rsid w:val="00755BEF"/>
    <w:rsid w:val="00756660"/>
    <w:rsid w:val="00770603"/>
    <w:rsid w:val="007721A8"/>
    <w:rsid w:val="00774343"/>
    <w:rsid w:val="00774E01"/>
    <w:rsid w:val="00782864"/>
    <w:rsid w:val="007852CE"/>
    <w:rsid w:val="007871BA"/>
    <w:rsid w:val="00792470"/>
    <w:rsid w:val="0079589A"/>
    <w:rsid w:val="00796544"/>
    <w:rsid w:val="007A6BD0"/>
    <w:rsid w:val="007A75EA"/>
    <w:rsid w:val="007A79E8"/>
    <w:rsid w:val="007B4C2C"/>
    <w:rsid w:val="007C0EE3"/>
    <w:rsid w:val="007E10BB"/>
    <w:rsid w:val="007E2FEE"/>
    <w:rsid w:val="007E3992"/>
    <w:rsid w:val="007E7113"/>
    <w:rsid w:val="007F243D"/>
    <w:rsid w:val="007F3F9B"/>
    <w:rsid w:val="008004DF"/>
    <w:rsid w:val="0080538A"/>
    <w:rsid w:val="00806FD0"/>
    <w:rsid w:val="00810D51"/>
    <w:rsid w:val="00814B14"/>
    <w:rsid w:val="00825653"/>
    <w:rsid w:val="00831D68"/>
    <w:rsid w:val="0083447A"/>
    <w:rsid w:val="008377EB"/>
    <w:rsid w:val="00843141"/>
    <w:rsid w:val="0084659E"/>
    <w:rsid w:val="00850CD5"/>
    <w:rsid w:val="00856E09"/>
    <w:rsid w:val="0086117D"/>
    <w:rsid w:val="00863A8D"/>
    <w:rsid w:val="0087629E"/>
    <w:rsid w:val="008763E9"/>
    <w:rsid w:val="00880B5D"/>
    <w:rsid w:val="00881F0F"/>
    <w:rsid w:val="008846A5"/>
    <w:rsid w:val="00887C3E"/>
    <w:rsid w:val="00890D6E"/>
    <w:rsid w:val="00892B5E"/>
    <w:rsid w:val="00895049"/>
    <w:rsid w:val="008A7FB7"/>
    <w:rsid w:val="008B387A"/>
    <w:rsid w:val="008B62E3"/>
    <w:rsid w:val="008C0AA4"/>
    <w:rsid w:val="008C25D0"/>
    <w:rsid w:val="008C28EB"/>
    <w:rsid w:val="008C7650"/>
    <w:rsid w:val="008D57B1"/>
    <w:rsid w:val="008E5403"/>
    <w:rsid w:val="008F25F8"/>
    <w:rsid w:val="008F3E0E"/>
    <w:rsid w:val="008F73DB"/>
    <w:rsid w:val="00901780"/>
    <w:rsid w:val="009047D8"/>
    <w:rsid w:val="00904C8B"/>
    <w:rsid w:val="00907E09"/>
    <w:rsid w:val="00913519"/>
    <w:rsid w:val="0091545E"/>
    <w:rsid w:val="009162DE"/>
    <w:rsid w:val="009254FD"/>
    <w:rsid w:val="00932B80"/>
    <w:rsid w:val="00933931"/>
    <w:rsid w:val="009372BA"/>
    <w:rsid w:val="00940601"/>
    <w:rsid w:val="00940716"/>
    <w:rsid w:val="0096703A"/>
    <w:rsid w:val="00970B6F"/>
    <w:rsid w:val="009802AA"/>
    <w:rsid w:val="0098416C"/>
    <w:rsid w:val="00985A8C"/>
    <w:rsid w:val="0098721B"/>
    <w:rsid w:val="009936CE"/>
    <w:rsid w:val="009B3471"/>
    <w:rsid w:val="009B47E9"/>
    <w:rsid w:val="009D068D"/>
    <w:rsid w:val="009E4C91"/>
    <w:rsid w:val="009F07E0"/>
    <w:rsid w:val="009F50AC"/>
    <w:rsid w:val="009F6DC7"/>
    <w:rsid w:val="00A06942"/>
    <w:rsid w:val="00A07C97"/>
    <w:rsid w:val="00A17AFC"/>
    <w:rsid w:val="00A31B7B"/>
    <w:rsid w:val="00A31F7C"/>
    <w:rsid w:val="00A326E4"/>
    <w:rsid w:val="00A4173F"/>
    <w:rsid w:val="00A60D48"/>
    <w:rsid w:val="00A73C3C"/>
    <w:rsid w:val="00A75BF3"/>
    <w:rsid w:val="00AA1543"/>
    <w:rsid w:val="00AA72D3"/>
    <w:rsid w:val="00AC55BD"/>
    <w:rsid w:val="00AD0DA0"/>
    <w:rsid w:val="00AD36E7"/>
    <w:rsid w:val="00AD5C43"/>
    <w:rsid w:val="00AF0F31"/>
    <w:rsid w:val="00B0572C"/>
    <w:rsid w:val="00B0626A"/>
    <w:rsid w:val="00B13050"/>
    <w:rsid w:val="00B132C4"/>
    <w:rsid w:val="00B15B56"/>
    <w:rsid w:val="00B356AA"/>
    <w:rsid w:val="00B377A5"/>
    <w:rsid w:val="00B44CA8"/>
    <w:rsid w:val="00B50A13"/>
    <w:rsid w:val="00B573A4"/>
    <w:rsid w:val="00B65888"/>
    <w:rsid w:val="00B710E6"/>
    <w:rsid w:val="00B9068C"/>
    <w:rsid w:val="00B914DD"/>
    <w:rsid w:val="00B92895"/>
    <w:rsid w:val="00B96C92"/>
    <w:rsid w:val="00BB4156"/>
    <w:rsid w:val="00BC62CD"/>
    <w:rsid w:val="00BE4745"/>
    <w:rsid w:val="00BF1544"/>
    <w:rsid w:val="00BF269D"/>
    <w:rsid w:val="00BF29FE"/>
    <w:rsid w:val="00C024A2"/>
    <w:rsid w:val="00C03089"/>
    <w:rsid w:val="00C06069"/>
    <w:rsid w:val="00C119F5"/>
    <w:rsid w:val="00C1547D"/>
    <w:rsid w:val="00C21DCD"/>
    <w:rsid w:val="00C3222B"/>
    <w:rsid w:val="00C34D3E"/>
    <w:rsid w:val="00C37319"/>
    <w:rsid w:val="00C446AD"/>
    <w:rsid w:val="00C473AA"/>
    <w:rsid w:val="00C530C0"/>
    <w:rsid w:val="00C54B08"/>
    <w:rsid w:val="00C563E3"/>
    <w:rsid w:val="00C607B3"/>
    <w:rsid w:val="00C62171"/>
    <w:rsid w:val="00C6748B"/>
    <w:rsid w:val="00C874EB"/>
    <w:rsid w:val="00C960BD"/>
    <w:rsid w:val="00CA0B21"/>
    <w:rsid w:val="00CA156C"/>
    <w:rsid w:val="00CA39EA"/>
    <w:rsid w:val="00CA5766"/>
    <w:rsid w:val="00CB314A"/>
    <w:rsid w:val="00CB7106"/>
    <w:rsid w:val="00CC1073"/>
    <w:rsid w:val="00CC64CC"/>
    <w:rsid w:val="00CC725D"/>
    <w:rsid w:val="00CD1932"/>
    <w:rsid w:val="00CD760F"/>
    <w:rsid w:val="00CE3C72"/>
    <w:rsid w:val="00D07B0A"/>
    <w:rsid w:val="00D113F9"/>
    <w:rsid w:val="00D139D2"/>
    <w:rsid w:val="00D14E5C"/>
    <w:rsid w:val="00D25C7B"/>
    <w:rsid w:val="00D30181"/>
    <w:rsid w:val="00D34EE1"/>
    <w:rsid w:val="00D444DE"/>
    <w:rsid w:val="00D54264"/>
    <w:rsid w:val="00D54B69"/>
    <w:rsid w:val="00D55DE8"/>
    <w:rsid w:val="00D56FFB"/>
    <w:rsid w:val="00D66841"/>
    <w:rsid w:val="00D73FA4"/>
    <w:rsid w:val="00D76368"/>
    <w:rsid w:val="00D87D69"/>
    <w:rsid w:val="00D91D55"/>
    <w:rsid w:val="00D91E13"/>
    <w:rsid w:val="00D953B7"/>
    <w:rsid w:val="00D9566D"/>
    <w:rsid w:val="00DA08C2"/>
    <w:rsid w:val="00DB0386"/>
    <w:rsid w:val="00DB083A"/>
    <w:rsid w:val="00DC1198"/>
    <w:rsid w:val="00DC1E56"/>
    <w:rsid w:val="00DC615E"/>
    <w:rsid w:val="00DC70B7"/>
    <w:rsid w:val="00DD0713"/>
    <w:rsid w:val="00DE3048"/>
    <w:rsid w:val="00DE4CE4"/>
    <w:rsid w:val="00DE7BAC"/>
    <w:rsid w:val="00E02830"/>
    <w:rsid w:val="00E0347E"/>
    <w:rsid w:val="00E06B0B"/>
    <w:rsid w:val="00E20513"/>
    <w:rsid w:val="00E31CA6"/>
    <w:rsid w:val="00E31F07"/>
    <w:rsid w:val="00E3200A"/>
    <w:rsid w:val="00E41E9E"/>
    <w:rsid w:val="00E50739"/>
    <w:rsid w:val="00E53DDB"/>
    <w:rsid w:val="00E56E47"/>
    <w:rsid w:val="00E650C8"/>
    <w:rsid w:val="00E72124"/>
    <w:rsid w:val="00E727A1"/>
    <w:rsid w:val="00E745B5"/>
    <w:rsid w:val="00E90B54"/>
    <w:rsid w:val="00EA1261"/>
    <w:rsid w:val="00EB5ED7"/>
    <w:rsid w:val="00EB64E3"/>
    <w:rsid w:val="00EB6EAE"/>
    <w:rsid w:val="00EB7257"/>
    <w:rsid w:val="00EC0FA0"/>
    <w:rsid w:val="00EC47D3"/>
    <w:rsid w:val="00EC6313"/>
    <w:rsid w:val="00ED138B"/>
    <w:rsid w:val="00EE11B2"/>
    <w:rsid w:val="00EE6BA2"/>
    <w:rsid w:val="00EF11B1"/>
    <w:rsid w:val="00EF247A"/>
    <w:rsid w:val="00EF352C"/>
    <w:rsid w:val="00F158FC"/>
    <w:rsid w:val="00F244B4"/>
    <w:rsid w:val="00F2607D"/>
    <w:rsid w:val="00F26113"/>
    <w:rsid w:val="00F26D7B"/>
    <w:rsid w:val="00F3397D"/>
    <w:rsid w:val="00F445DB"/>
    <w:rsid w:val="00F53F75"/>
    <w:rsid w:val="00F54168"/>
    <w:rsid w:val="00F56D71"/>
    <w:rsid w:val="00F60DCE"/>
    <w:rsid w:val="00F65D7E"/>
    <w:rsid w:val="00F67E70"/>
    <w:rsid w:val="00F74E27"/>
    <w:rsid w:val="00F9099A"/>
    <w:rsid w:val="00FA06A7"/>
    <w:rsid w:val="00FA23B8"/>
    <w:rsid w:val="00FA4095"/>
    <w:rsid w:val="00FA4A93"/>
    <w:rsid w:val="00FA59C4"/>
    <w:rsid w:val="00FA6559"/>
    <w:rsid w:val="00FB0EC7"/>
    <w:rsid w:val="00FB1357"/>
    <w:rsid w:val="00FC02A4"/>
    <w:rsid w:val="00FC23CA"/>
    <w:rsid w:val="00FD03F8"/>
    <w:rsid w:val="00FD116A"/>
    <w:rsid w:val="00FE031F"/>
    <w:rsid w:val="00FE12AB"/>
    <w:rsid w:val="00FE63C7"/>
    <w:rsid w:val="00FE69E4"/>
    <w:rsid w:val="00FF11B6"/>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79E3165"/>
  <w15:docId w15:val="{EE05E737-9367-492C-8FA9-78CF33F42F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pPr>
      <w:spacing w:line="260" w:lineRule="exact"/>
    </w:pPr>
    <w:rPr>
      <w:rFonts w:ascii="Arial" w:hAnsi="Arial"/>
      <w:sz w:val="22"/>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pPr>
  </w:style>
  <w:style w:type="paragraph" w:customStyle="1" w:styleId="Speicherpfad6pt">
    <w:name w:val="Speicherpfad 6 pt"/>
    <w:basedOn w:val="Standard"/>
    <w:pPr>
      <w:spacing w:line="160" w:lineRule="exact"/>
      <w:jc w:val="both"/>
    </w:pPr>
    <w:rPr>
      <w:sz w:val="12"/>
    </w:rPr>
  </w:style>
  <w:style w:type="paragraph" w:customStyle="1" w:styleId="Betreff">
    <w:name w:val="Betreff"/>
    <w:basedOn w:val="Standard"/>
    <w:rPr>
      <w:b/>
      <w:bCs/>
      <w:sz w:val="26"/>
    </w:rPr>
  </w:style>
  <w:style w:type="paragraph" w:styleId="Fuzeile">
    <w:name w:val="footer"/>
    <w:basedOn w:val="Standard"/>
    <w:pPr>
      <w:tabs>
        <w:tab w:val="center" w:pos="4536"/>
        <w:tab w:val="right" w:pos="9072"/>
      </w:tabs>
    </w:pPr>
  </w:style>
  <w:style w:type="character" w:styleId="Seitenzahl">
    <w:name w:val="page number"/>
    <w:basedOn w:val="Absatz-Standardschriftart"/>
  </w:style>
  <w:style w:type="paragraph" w:customStyle="1" w:styleId="Gruss">
    <w:name w:val="Gruss"/>
    <w:basedOn w:val="Standard"/>
    <w:pPr>
      <w:keepNext/>
      <w:keepLines/>
    </w:pPr>
  </w:style>
  <w:style w:type="paragraph" w:styleId="Sprechblasentext">
    <w:name w:val="Balloon Text"/>
    <w:basedOn w:val="Standard"/>
    <w:link w:val="SprechblasentextZchn"/>
    <w:rsid w:val="00183B09"/>
    <w:pPr>
      <w:spacing w:line="240" w:lineRule="auto"/>
    </w:pPr>
    <w:rPr>
      <w:rFonts w:ascii="Tahoma" w:hAnsi="Tahoma" w:cs="Tahoma"/>
      <w:sz w:val="16"/>
      <w:szCs w:val="16"/>
    </w:rPr>
  </w:style>
  <w:style w:type="paragraph" w:customStyle="1" w:styleId="Logo">
    <w:name w:val="Logo"/>
    <w:basedOn w:val="Standard"/>
    <w:rPr>
      <w:vanish/>
    </w:rPr>
  </w:style>
  <w:style w:type="character" w:customStyle="1" w:styleId="SprechblasentextZchn">
    <w:name w:val="Sprechblasentext Zchn"/>
    <w:link w:val="Sprechblasentext"/>
    <w:rsid w:val="00183B09"/>
    <w:rPr>
      <w:rFonts w:ascii="Tahoma" w:hAnsi="Tahoma" w:cs="Tahoma"/>
      <w:sz w:val="16"/>
      <w:szCs w:val="16"/>
    </w:rPr>
  </w:style>
  <w:style w:type="paragraph" w:customStyle="1" w:styleId="fuerFragenkursiv">
    <w:name w:val="fuer Fragen kursiv"/>
    <w:basedOn w:val="Standard"/>
    <w:rsid w:val="00344164"/>
    <w:pPr>
      <w:spacing w:line="340" w:lineRule="exact"/>
    </w:pPr>
    <w:rPr>
      <w:i/>
      <w:iCs/>
      <w:sz w:val="20"/>
    </w:rPr>
  </w:style>
  <w:style w:type="character" w:styleId="Hyperlink">
    <w:name w:val="Hyperlink"/>
    <w:basedOn w:val="Absatz-Standardschriftart"/>
    <w:rsid w:val="00344164"/>
    <w:rPr>
      <w:color w:val="0000FF" w:themeColor="hyperlink"/>
      <w:u w:val="single"/>
    </w:rPr>
  </w:style>
  <w:style w:type="character" w:styleId="NichtaufgelsteErwhnung">
    <w:name w:val="Unresolved Mention"/>
    <w:basedOn w:val="Absatz-Standardschriftart"/>
    <w:uiPriority w:val="99"/>
    <w:semiHidden/>
    <w:unhideWhenUsed/>
    <w:rsid w:val="00432E5B"/>
    <w:rPr>
      <w:color w:val="605E5C"/>
      <w:shd w:val="clear" w:color="auto" w:fill="E1DFDD"/>
    </w:rPr>
  </w:style>
  <w:style w:type="character" w:styleId="BesuchterLink">
    <w:name w:val="FollowedHyperlink"/>
    <w:basedOn w:val="Absatz-Standardschriftart"/>
    <w:semiHidden/>
    <w:unhideWhenUsed/>
    <w:rsid w:val="00432E5B"/>
    <w:rPr>
      <w:color w:val="800080" w:themeColor="followedHyperlink"/>
      <w:u w:val="single"/>
    </w:rPr>
  </w:style>
  <w:style w:type="paragraph" w:styleId="Listenabsatz">
    <w:name w:val="List Paragraph"/>
    <w:basedOn w:val="Standard"/>
    <w:uiPriority w:val="34"/>
    <w:qFormat/>
    <w:rsid w:val="00700711"/>
    <w:pPr>
      <w:ind w:left="720"/>
      <w:contextualSpacing/>
    </w:pPr>
  </w:style>
  <w:style w:type="paragraph" w:styleId="berarbeitung">
    <w:name w:val="Revision"/>
    <w:hidden/>
    <w:uiPriority w:val="99"/>
    <w:semiHidden/>
    <w:rsid w:val="00D54264"/>
    <w:rPr>
      <w:rFonts w:ascii="Arial" w:hAnsi="Arial"/>
      <w:sz w:val="22"/>
      <w:szCs w:val="24"/>
    </w:rPr>
  </w:style>
  <w:style w:type="paragraph" w:styleId="Funotentext">
    <w:name w:val="footnote text"/>
    <w:basedOn w:val="Standard"/>
    <w:link w:val="FunotentextZchn"/>
    <w:semiHidden/>
    <w:unhideWhenUsed/>
    <w:rsid w:val="008F3E0E"/>
    <w:pPr>
      <w:spacing w:line="240" w:lineRule="auto"/>
    </w:pPr>
    <w:rPr>
      <w:sz w:val="20"/>
      <w:szCs w:val="20"/>
    </w:rPr>
  </w:style>
  <w:style w:type="character" w:customStyle="1" w:styleId="FunotentextZchn">
    <w:name w:val="Fußnotentext Zchn"/>
    <w:basedOn w:val="Absatz-Standardschriftart"/>
    <w:link w:val="Funotentext"/>
    <w:semiHidden/>
    <w:rsid w:val="008F3E0E"/>
    <w:rPr>
      <w:rFonts w:ascii="Arial" w:hAnsi="Arial"/>
    </w:rPr>
  </w:style>
  <w:style w:type="character" w:styleId="Funotenzeichen">
    <w:name w:val="footnote reference"/>
    <w:basedOn w:val="Absatz-Standardschriftart"/>
    <w:semiHidden/>
    <w:unhideWhenUsed/>
    <w:rsid w:val="008F3E0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7860685">
      <w:bodyDiv w:val="1"/>
      <w:marLeft w:val="0"/>
      <w:marRight w:val="0"/>
      <w:marTop w:val="0"/>
      <w:marBottom w:val="0"/>
      <w:divBdr>
        <w:top w:val="none" w:sz="0" w:space="0" w:color="auto"/>
        <w:left w:val="none" w:sz="0" w:space="0" w:color="auto"/>
        <w:bottom w:val="none" w:sz="0" w:space="0" w:color="auto"/>
        <w:right w:val="none" w:sz="0" w:space="0" w:color="auto"/>
      </w:divBdr>
    </w:div>
    <w:div w:id="1962148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emf"/><Relationship Id="rId18" Type="http://schemas.openxmlformats.org/officeDocument/2006/relationships/image" Target="media/image4.png"/><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hyperlink" Target="https://www.agvs-upsa.ch/fr/nouvelles-medias/newsletter/" TargetMode="External"/><Relationship Id="rId2" Type="http://schemas.openxmlformats.org/officeDocument/2006/relationships/customXml" Target="../customXml/item2.xml"/><Relationship Id="rId16" Type="http://schemas.openxmlformats.org/officeDocument/2006/relationships/hyperlink" Target="https://www.agvs-upsa.ch/de/news-medien/newsletter/"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yves.schott@agvs-upsa.ch" TargetMode="External"/><Relationship Id="rId5" Type="http://schemas.openxmlformats.org/officeDocument/2006/relationships/numbering" Target="numbering.xml"/><Relationship Id="rId15" Type="http://schemas.openxmlformats.org/officeDocument/2006/relationships/image" Target="media/image3.png"/><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agvs-upsa.ch"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5.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pfannkuchen\Desktop\AGVS_d_Medieninformation_Vorlage.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3E1528ED353E05449AEAC0FAD6872184" ma:contentTypeVersion="13" ma:contentTypeDescription="Ein neues Dokument erstellen." ma:contentTypeScope="" ma:versionID="f8cc69dc3d2a143cddae7c5f7034079a">
  <xsd:schema xmlns:xsd="http://www.w3.org/2001/XMLSchema" xmlns:xs="http://www.w3.org/2001/XMLSchema" xmlns:p="http://schemas.microsoft.com/office/2006/metadata/properties" xmlns:ns2="bd3cace4-b585-4309-9461-27481bcaa7ae" xmlns:ns3="d5c61f2a-28d5-49ac-90c3-b83105b5c6a3" targetNamespace="http://schemas.microsoft.com/office/2006/metadata/properties" ma:root="true" ma:fieldsID="139f89e9d6e72bf39d37c909ec49153a" ns2:_="" ns3:_="">
    <xsd:import namespace="bd3cace4-b585-4309-9461-27481bcaa7ae"/>
    <xsd:import namespace="d5c61f2a-28d5-49ac-90c3-b83105b5c6a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3cace4-b585-4309-9461-27481bcaa7a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5082d3f2-674b-4570-9f57-9b78c56ebeae"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5c61f2a-28d5-49ac-90c3-b83105b5c6a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4f3cc2-568a-4051-84fe-c76dbd818fc3}" ma:internalName="TaxCatchAll" ma:showField="CatchAllData" ma:web="d5c61f2a-28d5-49ac-90c3-b83105b5c6a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d3cace4-b585-4309-9461-27481bcaa7ae">
      <Terms xmlns="http://schemas.microsoft.com/office/infopath/2007/PartnerControls"/>
    </lcf76f155ced4ddcb4097134ff3c332f>
    <TaxCatchAll xmlns="d5c61f2a-28d5-49ac-90c3-b83105b5c6a3"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FC1D990-C624-420D-A98A-CC060187A8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3cace4-b585-4309-9461-27481bcaa7ae"/>
    <ds:schemaRef ds:uri="d5c61f2a-28d5-49ac-90c3-b83105b5c6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8866744-51BA-4ABC-9E6E-2B5F96C953F3}">
  <ds:schemaRefs>
    <ds:schemaRef ds:uri="http://schemas.microsoft.com/office/2006/metadata/properties"/>
    <ds:schemaRef ds:uri="http://schemas.microsoft.com/office/infopath/2007/PartnerControls"/>
    <ds:schemaRef ds:uri="bd3cace4-b585-4309-9461-27481bcaa7ae"/>
    <ds:schemaRef ds:uri="d5c61f2a-28d5-49ac-90c3-b83105b5c6a3"/>
  </ds:schemaRefs>
</ds:datastoreItem>
</file>

<file path=customXml/itemProps3.xml><?xml version="1.0" encoding="utf-8"?>
<ds:datastoreItem xmlns:ds="http://schemas.openxmlformats.org/officeDocument/2006/customXml" ds:itemID="{49EE7400-D259-45B6-8CB4-8F89883A41CD}">
  <ds:schemaRefs>
    <ds:schemaRef ds:uri="http://schemas.openxmlformats.org/officeDocument/2006/bibliography"/>
  </ds:schemaRefs>
</ds:datastoreItem>
</file>

<file path=customXml/itemProps4.xml><?xml version="1.0" encoding="utf-8"?>
<ds:datastoreItem xmlns:ds="http://schemas.openxmlformats.org/officeDocument/2006/customXml" ds:itemID="{6031F17B-460F-48BC-B76A-BE03E1FC96C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AGVS_d_Medieninformation_Vorlage</Template>
  <TotalTime>0</TotalTime>
  <Pages>2</Pages>
  <Words>1003</Words>
  <Characters>6326</Characters>
  <Application>Microsoft Office Word</Application>
  <DocSecurity>0</DocSecurity>
  <Lines>52</Lines>
  <Paragraphs>14</Paragraphs>
  <ScaleCrop>false</ScaleCrop>
  <HeadingPairs>
    <vt:vector size="2" baseType="variant">
      <vt:variant>
        <vt:lpstr>Titel</vt:lpstr>
      </vt:variant>
      <vt:variant>
        <vt:i4>1</vt:i4>
      </vt:variant>
    </vt:vector>
  </HeadingPairs>
  <TitlesOfParts>
    <vt:vector size="1" baseType="lpstr">
      <vt:lpstr>Adresse</vt:lpstr>
    </vt:vector>
  </TitlesOfParts>
  <Company>Victor Hotz AG</Company>
  <LinksUpToDate>false</LinksUpToDate>
  <CharactersWithSpaces>7315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Adresse</dc:title>
  <dc:subject/>
  <dc:creator>Tim Pfannkuchen</dc:creator>
  <cp:keywords>, docId:9A8A05731DB5E566A9247D9C4A3810C0</cp:keywords>
  <dc:description/>
  <cp:lastModifiedBy>Céline Lehmann</cp:lastModifiedBy>
  <cp:revision>21</cp:revision>
  <cp:lastPrinted>2025-07-15T06:53:00Z</cp:lastPrinted>
  <dcterms:created xsi:type="dcterms:W3CDTF">2026-10-06T06:08:00Z</dcterms:created>
  <dcterms:modified xsi:type="dcterms:W3CDTF">2026-10-08T13:29:00Z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0x0101003E1528ED353E05449AEAC0FAD6872184</vt:lpwstr>
  </property>
  <property fmtid="{D5CDD505-2E9C-101B-9397-08002B2CF9AE}" pid="3" name="MediaServiceImageTags">
    <vt:lpwstr/>
  </property>
</Properties>
</file>